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B96E8" w14:textId="77777777" w:rsidR="00A11A66" w:rsidRPr="005124B8" w:rsidRDefault="00A11A66" w:rsidP="00D206D9"/>
    <w:p w14:paraId="12D6BBD3" w14:textId="77777777" w:rsidR="00A11A66" w:rsidRPr="005124B8" w:rsidRDefault="00A11A66" w:rsidP="00D206D9"/>
    <w:p w14:paraId="63FF069C" w14:textId="0579203F" w:rsidR="005D0078" w:rsidRPr="005124B8" w:rsidRDefault="00D206D9" w:rsidP="00D206D9">
      <w:r w:rsidRPr="005124B8">
        <w:rPr>
          <w:noProof/>
          <w:lang w:eastAsia="en-GB"/>
        </w:rPr>
        <w:drawing>
          <wp:anchor distT="0" distB="0" distL="114300" distR="114300" simplePos="0" relativeHeight="251658240" behindDoc="0" locked="0" layoutInCell="1" allowOverlap="1" wp14:anchorId="4E16CCA0" wp14:editId="59131970">
            <wp:simplePos x="0" y="0"/>
            <wp:positionH relativeFrom="column">
              <wp:posOffset>0</wp:posOffset>
            </wp:positionH>
            <wp:positionV relativeFrom="paragraph">
              <wp:posOffset>0</wp:posOffset>
            </wp:positionV>
            <wp:extent cx="5731510" cy="2909570"/>
            <wp:effectExtent l="0" t="0" r="2540" b="5080"/>
            <wp:wrapSquare wrapText="bothSides"/>
            <wp:docPr id="1" name="Content Placeholder 5">
              <a:extLst xmlns:a="http://schemas.openxmlformats.org/drawingml/2006/main">
                <a:ext uri="{FF2B5EF4-FFF2-40B4-BE49-F238E27FC236}">
                  <a16:creationId xmlns:a16="http://schemas.microsoft.com/office/drawing/2014/main" id="{2EC331DA-CDBF-B74D-9CE1-A9E5B0667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5">
                      <a:extLst>
                        <a:ext uri="{FF2B5EF4-FFF2-40B4-BE49-F238E27FC236}">
                          <a16:creationId xmlns:a16="http://schemas.microsoft.com/office/drawing/2014/main" id="{2EC331DA-CDBF-B74D-9CE1-A9E5B066738D}"/>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731510" cy="2909570"/>
                    </a:xfrm>
                    <a:prstGeom prst="rect">
                      <a:avLst/>
                    </a:prstGeom>
                  </pic:spPr>
                </pic:pic>
              </a:graphicData>
            </a:graphic>
            <wp14:sizeRelH relativeFrom="page">
              <wp14:pctWidth>0</wp14:pctWidth>
            </wp14:sizeRelH>
            <wp14:sizeRelV relativeFrom="page">
              <wp14:pctHeight>0</wp14:pctHeight>
            </wp14:sizeRelV>
          </wp:anchor>
        </w:drawing>
      </w:r>
    </w:p>
    <w:p w14:paraId="4101BAAD" w14:textId="743FF0BE" w:rsidR="00A11A66" w:rsidRPr="005124B8" w:rsidRDefault="00A11A66" w:rsidP="00A11A66">
      <w:pPr>
        <w:pStyle w:val="Title"/>
        <w:rPr>
          <w:rFonts w:ascii="Arial" w:hAnsi="Arial" w:cs="Arial"/>
          <w:color w:val="auto"/>
          <w:sz w:val="52"/>
        </w:rPr>
      </w:pPr>
      <w:r w:rsidRPr="005124B8">
        <w:rPr>
          <w:rFonts w:ascii="Arial" w:hAnsi="Arial" w:cs="Arial"/>
          <w:color w:val="auto"/>
          <w:sz w:val="52"/>
        </w:rPr>
        <w:t xml:space="preserve">Cockermouth VOLUNTEER HANDOUT </w:t>
      </w:r>
    </w:p>
    <w:p w14:paraId="2D69FEFE" w14:textId="5668204D" w:rsidR="00D206D9" w:rsidRPr="005124B8" w:rsidRDefault="00D206D9" w:rsidP="00D206D9"/>
    <w:p w14:paraId="4CC3B295" w14:textId="77777777" w:rsidR="00A11A66" w:rsidRPr="005124B8" w:rsidRDefault="00A11A66" w:rsidP="00A11A66">
      <w:pPr>
        <w:rPr>
          <w:b/>
        </w:rPr>
      </w:pPr>
    </w:p>
    <w:p w14:paraId="0AA6D041" w14:textId="77777777" w:rsidR="00A11A66" w:rsidRPr="005124B8" w:rsidRDefault="00A11A66" w:rsidP="00A11A66">
      <w:pPr>
        <w:rPr>
          <w:b/>
        </w:rPr>
      </w:pPr>
    </w:p>
    <w:tbl>
      <w:tblPr>
        <w:tblStyle w:val="TableGrid"/>
        <w:tblW w:w="0" w:type="auto"/>
        <w:tblLook w:val="04A0" w:firstRow="1" w:lastRow="0" w:firstColumn="1" w:lastColumn="0" w:noHBand="0" w:noVBand="1"/>
      </w:tblPr>
      <w:tblGrid>
        <w:gridCol w:w="2948"/>
        <w:gridCol w:w="3067"/>
        <w:gridCol w:w="3001"/>
      </w:tblGrid>
      <w:tr w:rsidR="00A11A66" w:rsidRPr="005124B8" w14:paraId="03B8C13D" w14:textId="77777777" w:rsidTr="00C6537B">
        <w:tc>
          <w:tcPr>
            <w:tcW w:w="3284" w:type="dxa"/>
          </w:tcPr>
          <w:p w14:paraId="3C900416" w14:textId="77777777" w:rsidR="00A11A66" w:rsidRPr="005124B8" w:rsidRDefault="00A11A66" w:rsidP="00C6537B">
            <w:pPr>
              <w:rPr>
                <w:b/>
              </w:rPr>
            </w:pPr>
            <w:r w:rsidRPr="005124B8">
              <w:rPr>
                <w:b/>
              </w:rPr>
              <w:t>Version Number</w:t>
            </w:r>
          </w:p>
        </w:tc>
        <w:tc>
          <w:tcPr>
            <w:tcW w:w="3285" w:type="dxa"/>
          </w:tcPr>
          <w:p w14:paraId="7BF99BDA" w14:textId="77777777" w:rsidR="00A11A66" w:rsidRPr="005124B8" w:rsidRDefault="00A11A66" w:rsidP="00C6537B">
            <w:pPr>
              <w:rPr>
                <w:b/>
              </w:rPr>
            </w:pPr>
            <w:r w:rsidRPr="005124B8">
              <w:rPr>
                <w:b/>
              </w:rPr>
              <w:t>Author</w:t>
            </w:r>
          </w:p>
        </w:tc>
        <w:tc>
          <w:tcPr>
            <w:tcW w:w="3285" w:type="dxa"/>
          </w:tcPr>
          <w:p w14:paraId="31DCEE8F" w14:textId="77777777" w:rsidR="00A11A66" w:rsidRPr="005124B8" w:rsidRDefault="00A11A66" w:rsidP="00C6537B">
            <w:pPr>
              <w:rPr>
                <w:b/>
              </w:rPr>
            </w:pPr>
            <w:r w:rsidRPr="005124B8">
              <w:rPr>
                <w:b/>
              </w:rPr>
              <w:t>Date</w:t>
            </w:r>
          </w:p>
        </w:tc>
      </w:tr>
      <w:tr w:rsidR="00A11A66" w:rsidRPr="005124B8" w14:paraId="3DAA3997" w14:textId="77777777" w:rsidTr="00C6537B">
        <w:tc>
          <w:tcPr>
            <w:tcW w:w="3284" w:type="dxa"/>
          </w:tcPr>
          <w:p w14:paraId="61D9FA1B" w14:textId="77777777" w:rsidR="00A11A66" w:rsidRPr="005124B8" w:rsidRDefault="00A11A66" w:rsidP="00C6537B">
            <w:pPr>
              <w:rPr>
                <w:b/>
              </w:rPr>
            </w:pPr>
            <w:r w:rsidRPr="005124B8">
              <w:rPr>
                <w:b/>
              </w:rPr>
              <w:t>1.0</w:t>
            </w:r>
          </w:p>
        </w:tc>
        <w:tc>
          <w:tcPr>
            <w:tcW w:w="3285" w:type="dxa"/>
          </w:tcPr>
          <w:p w14:paraId="025CB973" w14:textId="34D3110D" w:rsidR="00A11A66" w:rsidRPr="005124B8" w:rsidRDefault="00A11A66" w:rsidP="00C6537B">
            <w:pPr>
              <w:rPr>
                <w:b/>
              </w:rPr>
            </w:pPr>
            <w:r w:rsidRPr="005124B8">
              <w:rPr>
                <w:b/>
              </w:rPr>
              <w:t>Jo Crozier</w:t>
            </w:r>
          </w:p>
        </w:tc>
        <w:tc>
          <w:tcPr>
            <w:tcW w:w="3285" w:type="dxa"/>
          </w:tcPr>
          <w:p w14:paraId="3A4329E0" w14:textId="5E88D84F" w:rsidR="00A11A66" w:rsidRPr="005124B8" w:rsidRDefault="00A11A66" w:rsidP="00C6537B">
            <w:pPr>
              <w:rPr>
                <w:b/>
              </w:rPr>
            </w:pPr>
            <w:r w:rsidRPr="005124B8">
              <w:rPr>
                <w:b/>
              </w:rPr>
              <w:t>6 March 2019</w:t>
            </w:r>
          </w:p>
        </w:tc>
      </w:tr>
      <w:tr w:rsidR="00A11A66" w:rsidRPr="005124B8" w14:paraId="6BCC0969" w14:textId="77777777" w:rsidTr="00C6537B">
        <w:tc>
          <w:tcPr>
            <w:tcW w:w="3284" w:type="dxa"/>
          </w:tcPr>
          <w:p w14:paraId="46701DB6" w14:textId="0E00C3A0" w:rsidR="00A11A66" w:rsidRPr="005124B8" w:rsidRDefault="00646FA7" w:rsidP="00C6537B">
            <w:pPr>
              <w:rPr>
                <w:b/>
              </w:rPr>
            </w:pPr>
            <w:r w:rsidRPr="005124B8">
              <w:rPr>
                <w:b/>
              </w:rPr>
              <w:t>1.1</w:t>
            </w:r>
          </w:p>
        </w:tc>
        <w:tc>
          <w:tcPr>
            <w:tcW w:w="3285" w:type="dxa"/>
          </w:tcPr>
          <w:p w14:paraId="5630B060" w14:textId="35B2DA61" w:rsidR="00A11A66" w:rsidRPr="005124B8" w:rsidRDefault="00646FA7" w:rsidP="00C6537B">
            <w:pPr>
              <w:rPr>
                <w:b/>
              </w:rPr>
            </w:pPr>
            <w:r w:rsidRPr="005124B8">
              <w:rPr>
                <w:b/>
              </w:rPr>
              <w:t>Jo Crozier/Hayley Bishop</w:t>
            </w:r>
          </w:p>
        </w:tc>
        <w:tc>
          <w:tcPr>
            <w:tcW w:w="3285" w:type="dxa"/>
          </w:tcPr>
          <w:p w14:paraId="24EB23E0" w14:textId="4BB2B652" w:rsidR="00A11A66" w:rsidRPr="005124B8" w:rsidRDefault="00646FA7" w:rsidP="00C6537B">
            <w:pPr>
              <w:rPr>
                <w:b/>
              </w:rPr>
            </w:pPr>
            <w:r w:rsidRPr="005124B8">
              <w:rPr>
                <w:b/>
              </w:rPr>
              <w:t>19</w:t>
            </w:r>
            <w:r w:rsidR="00992D37">
              <w:rPr>
                <w:b/>
              </w:rPr>
              <w:t xml:space="preserve"> March 20</w:t>
            </w:r>
            <w:r w:rsidRPr="005124B8">
              <w:rPr>
                <w:b/>
              </w:rPr>
              <w:t>19</w:t>
            </w:r>
          </w:p>
        </w:tc>
      </w:tr>
      <w:tr w:rsidR="00A11A66" w:rsidRPr="005124B8" w14:paraId="2A70515B" w14:textId="77777777" w:rsidTr="00C6537B">
        <w:tc>
          <w:tcPr>
            <w:tcW w:w="3284" w:type="dxa"/>
          </w:tcPr>
          <w:p w14:paraId="0D91F476" w14:textId="408BED14" w:rsidR="00A11A66" w:rsidRPr="005124B8" w:rsidRDefault="00992D37" w:rsidP="00C6537B">
            <w:pPr>
              <w:rPr>
                <w:b/>
              </w:rPr>
            </w:pPr>
            <w:r>
              <w:rPr>
                <w:b/>
              </w:rPr>
              <w:t>1.2</w:t>
            </w:r>
          </w:p>
        </w:tc>
        <w:tc>
          <w:tcPr>
            <w:tcW w:w="3285" w:type="dxa"/>
          </w:tcPr>
          <w:p w14:paraId="335C1B53" w14:textId="0167E8C5" w:rsidR="00A11A66" w:rsidRPr="005124B8" w:rsidRDefault="00992D37" w:rsidP="00C6537B">
            <w:pPr>
              <w:rPr>
                <w:b/>
              </w:rPr>
            </w:pPr>
            <w:r>
              <w:rPr>
                <w:b/>
              </w:rPr>
              <w:t xml:space="preserve">Jo </w:t>
            </w:r>
            <w:proofErr w:type="spellStart"/>
            <w:r>
              <w:rPr>
                <w:b/>
              </w:rPr>
              <w:t>Croier</w:t>
            </w:r>
            <w:proofErr w:type="spellEnd"/>
          </w:p>
        </w:tc>
        <w:tc>
          <w:tcPr>
            <w:tcW w:w="3285" w:type="dxa"/>
          </w:tcPr>
          <w:p w14:paraId="6F910B6D" w14:textId="45D7FC7B" w:rsidR="00A11A66" w:rsidRPr="005124B8" w:rsidRDefault="00992D37" w:rsidP="00C6537B">
            <w:pPr>
              <w:rPr>
                <w:b/>
              </w:rPr>
            </w:pPr>
            <w:r>
              <w:rPr>
                <w:b/>
              </w:rPr>
              <w:t>19 September 2019</w:t>
            </w:r>
          </w:p>
        </w:tc>
      </w:tr>
      <w:tr w:rsidR="00A11A66" w:rsidRPr="005124B8" w14:paraId="02ADA24B" w14:textId="77777777" w:rsidTr="00C6537B">
        <w:tc>
          <w:tcPr>
            <w:tcW w:w="3284" w:type="dxa"/>
          </w:tcPr>
          <w:p w14:paraId="31EDD42B" w14:textId="77777777" w:rsidR="00A11A66" w:rsidRPr="005124B8" w:rsidRDefault="00A11A66" w:rsidP="00C6537B">
            <w:pPr>
              <w:rPr>
                <w:b/>
              </w:rPr>
            </w:pPr>
          </w:p>
        </w:tc>
        <w:tc>
          <w:tcPr>
            <w:tcW w:w="3285" w:type="dxa"/>
          </w:tcPr>
          <w:p w14:paraId="0BF153BC" w14:textId="77777777" w:rsidR="00A11A66" w:rsidRPr="005124B8" w:rsidRDefault="00A11A66" w:rsidP="00C6537B">
            <w:pPr>
              <w:rPr>
                <w:b/>
              </w:rPr>
            </w:pPr>
          </w:p>
        </w:tc>
        <w:tc>
          <w:tcPr>
            <w:tcW w:w="3285" w:type="dxa"/>
          </w:tcPr>
          <w:p w14:paraId="44260C2B" w14:textId="77777777" w:rsidR="00A11A66" w:rsidRPr="005124B8" w:rsidRDefault="00A11A66" w:rsidP="00C6537B">
            <w:pPr>
              <w:rPr>
                <w:b/>
              </w:rPr>
            </w:pPr>
          </w:p>
        </w:tc>
      </w:tr>
      <w:tr w:rsidR="00A11A66" w:rsidRPr="005124B8" w14:paraId="2252EBDF" w14:textId="77777777" w:rsidTr="00C6537B">
        <w:tc>
          <w:tcPr>
            <w:tcW w:w="3284" w:type="dxa"/>
          </w:tcPr>
          <w:p w14:paraId="5A37D476" w14:textId="77777777" w:rsidR="00A11A66" w:rsidRPr="005124B8" w:rsidRDefault="00A11A66" w:rsidP="00C6537B">
            <w:pPr>
              <w:rPr>
                <w:b/>
              </w:rPr>
            </w:pPr>
          </w:p>
        </w:tc>
        <w:tc>
          <w:tcPr>
            <w:tcW w:w="3285" w:type="dxa"/>
          </w:tcPr>
          <w:p w14:paraId="2ADE9C12" w14:textId="77777777" w:rsidR="00A11A66" w:rsidRPr="005124B8" w:rsidRDefault="00A11A66" w:rsidP="00C6537B">
            <w:pPr>
              <w:rPr>
                <w:b/>
              </w:rPr>
            </w:pPr>
          </w:p>
        </w:tc>
        <w:tc>
          <w:tcPr>
            <w:tcW w:w="3285" w:type="dxa"/>
          </w:tcPr>
          <w:p w14:paraId="391629EB" w14:textId="77777777" w:rsidR="00A11A66" w:rsidRPr="005124B8" w:rsidRDefault="00A11A66" w:rsidP="00C6537B">
            <w:pPr>
              <w:rPr>
                <w:b/>
              </w:rPr>
            </w:pPr>
          </w:p>
        </w:tc>
      </w:tr>
      <w:tr w:rsidR="00A11A66" w:rsidRPr="005124B8" w14:paraId="662AF1DC" w14:textId="77777777" w:rsidTr="00C6537B">
        <w:tc>
          <w:tcPr>
            <w:tcW w:w="3284" w:type="dxa"/>
          </w:tcPr>
          <w:p w14:paraId="622F9922" w14:textId="77777777" w:rsidR="00A11A66" w:rsidRPr="005124B8" w:rsidRDefault="00A11A66" w:rsidP="00C6537B">
            <w:pPr>
              <w:rPr>
                <w:b/>
              </w:rPr>
            </w:pPr>
          </w:p>
        </w:tc>
        <w:tc>
          <w:tcPr>
            <w:tcW w:w="3285" w:type="dxa"/>
          </w:tcPr>
          <w:p w14:paraId="5712A65C" w14:textId="77777777" w:rsidR="00A11A66" w:rsidRPr="005124B8" w:rsidRDefault="00A11A66" w:rsidP="00C6537B">
            <w:pPr>
              <w:rPr>
                <w:b/>
              </w:rPr>
            </w:pPr>
          </w:p>
        </w:tc>
        <w:tc>
          <w:tcPr>
            <w:tcW w:w="3285" w:type="dxa"/>
          </w:tcPr>
          <w:p w14:paraId="0184FEAD" w14:textId="77777777" w:rsidR="00A11A66" w:rsidRPr="005124B8" w:rsidRDefault="00A11A66" w:rsidP="00C6537B">
            <w:pPr>
              <w:rPr>
                <w:b/>
              </w:rPr>
            </w:pPr>
          </w:p>
        </w:tc>
      </w:tr>
      <w:tr w:rsidR="00A11A66" w:rsidRPr="005124B8" w14:paraId="6CBC958E" w14:textId="77777777" w:rsidTr="00C6537B">
        <w:tc>
          <w:tcPr>
            <w:tcW w:w="3284" w:type="dxa"/>
          </w:tcPr>
          <w:p w14:paraId="188D7BE9" w14:textId="77777777" w:rsidR="00A11A66" w:rsidRPr="005124B8" w:rsidRDefault="00A11A66" w:rsidP="00C6537B">
            <w:pPr>
              <w:rPr>
                <w:b/>
              </w:rPr>
            </w:pPr>
          </w:p>
        </w:tc>
        <w:tc>
          <w:tcPr>
            <w:tcW w:w="3285" w:type="dxa"/>
          </w:tcPr>
          <w:p w14:paraId="06D769AC" w14:textId="77777777" w:rsidR="00A11A66" w:rsidRPr="005124B8" w:rsidRDefault="00A11A66" w:rsidP="00C6537B">
            <w:pPr>
              <w:rPr>
                <w:b/>
              </w:rPr>
            </w:pPr>
          </w:p>
        </w:tc>
        <w:tc>
          <w:tcPr>
            <w:tcW w:w="3285" w:type="dxa"/>
          </w:tcPr>
          <w:p w14:paraId="10FD9EAA" w14:textId="77777777" w:rsidR="00A11A66" w:rsidRPr="005124B8" w:rsidRDefault="00A11A66" w:rsidP="00C6537B">
            <w:pPr>
              <w:rPr>
                <w:b/>
              </w:rPr>
            </w:pPr>
          </w:p>
        </w:tc>
      </w:tr>
    </w:tbl>
    <w:p w14:paraId="19C25276" w14:textId="77777777" w:rsidR="00A11A66" w:rsidRPr="005124B8" w:rsidRDefault="00A11A66" w:rsidP="00A11A66">
      <w:pPr>
        <w:rPr>
          <w:b/>
        </w:rPr>
      </w:pPr>
    </w:p>
    <w:p w14:paraId="73AC157E" w14:textId="4926EAEC" w:rsidR="00D206D9" w:rsidRPr="005124B8" w:rsidRDefault="00D206D9" w:rsidP="00D206D9"/>
    <w:p w14:paraId="750F2C02" w14:textId="6218457B" w:rsidR="00A11A66" w:rsidRPr="005124B8" w:rsidRDefault="00A11A66" w:rsidP="00D206D9"/>
    <w:p w14:paraId="582E6A28" w14:textId="07AB5EA5" w:rsidR="00A11A66" w:rsidRPr="005124B8" w:rsidRDefault="00A11A66" w:rsidP="00D206D9"/>
    <w:p w14:paraId="545A98D0" w14:textId="32A5383C" w:rsidR="00A11A66" w:rsidRPr="005124B8" w:rsidRDefault="00A11A66" w:rsidP="00D206D9"/>
    <w:p w14:paraId="076B1304" w14:textId="31C5434A" w:rsidR="00A11A66" w:rsidRPr="005124B8" w:rsidRDefault="00A11A66" w:rsidP="00D206D9"/>
    <w:p w14:paraId="77B3489E" w14:textId="33F5D454" w:rsidR="00A11A66" w:rsidRPr="005124B8" w:rsidRDefault="00A11A66" w:rsidP="00D206D9"/>
    <w:p w14:paraId="78DF68F6" w14:textId="2DCAAC64" w:rsidR="00A11A66" w:rsidRPr="005124B8" w:rsidRDefault="00A11A66" w:rsidP="00D206D9"/>
    <w:p w14:paraId="53443817" w14:textId="7B28BA4C" w:rsidR="00A11A66" w:rsidRPr="005124B8" w:rsidRDefault="00A11A66" w:rsidP="00D206D9"/>
    <w:p w14:paraId="647FDDAF" w14:textId="186867F4" w:rsidR="00A11A66" w:rsidRPr="005124B8" w:rsidRDefault="00A11A66" w:rsidP="00D206D9"/>
    <w:p w14:paraId="5D01113A" w14:textId="77777777" w:rsidR="00A11A66" w:rsidRPr="005124B8" w:rsidRDefault="00A11A66" w:rsidP="00A11A66">
      <w:pPr>
        <w:pStyle w:val="yiv290289521msonormal"/>
        <w:spacing w:before="0" w:beforeAutospacing="0" w:after="0" w:afterAutospacing="0"/>
        <w:jc w:val="center"/>
        <w:rPr>
          <w:rFonts w:ascii="Arial" w:hAnsi="Arial" w:cs="Arial"/>
        </w:rPr>
      </w:pPr>
      <w:bookmarkStart w:id="0" w:name="_Hlk495595195"/>
    </w:p>
    <w:p w14:paraId="0CFED8A8" w14:textId="77777777" w:rsidR="00A11A66" w:rsidRPr="005124B8" w:rsidRDefault="00A11A66" w:rsidP="00A11A66">
      <w:pPr>
        <w:pStyle w:val="yiv290289521msonormal"/>
        <w:spacing w:before="0" w:beforeAutospacing="0" w:after="0" w:afterAutospacing="0"/>
        <w:jc w:val="center"/>
        <w:rPr>
          <w:rFonts w:ascii="Arial" w:hAnsi="Arial" w:cs="Arial"/>
        </w:rPr>
      </w:pPr>
      <w:r w:rsidRPr="005124B8">
        <w:rPr>
          <w:rFonts w:ascii="Arial" w:hAnsi="Arial" w:cs="Arial"/>
        </w:rPr>
        <w:t>In an emergency the Christ Church rooms will be activated as an Operational Control Centre (OCC).</w:t>
      </w:r>
    </w:p>
    <w:p w14:paraId="4C9E1C8C" w14:textId="4A53F0C6" w:rsidR="007C5600" w:rsidRPr="005124B8" w:rsidRDefault="00A11A66" w:rsidP="00A11A66">
      <w:pPr>
        <w:pStyle w:val="yiv290289521msonormal"/>
        <w:spacing w:before="0" w:beforeAutospacing="0" w:after="0" w:afterAutospacing="0"/>
        <w:jc w:val="center"/>
        <w:rPr>
          <w:rFonts w:ascii="Arial" w:hAnsi="Arial" w:cs="Arial"/>
          <w:sz w:val="36"/>
          <w:szCs w:val="36"/>
        </w:rPr>
      </w:pPr>
      <w:r w:rsidRPr="005124B8">
        <w:rPr>
          <w:rFonts w:ascii="Arial" w:hAnsi="Arial" w:cs="Arial"/>
          <w:sz w:val="36"/>
          <w:szCs w:val="36"/>
        </w:rPr>
        <w:t xml:space="preserve"> </w:t>
      </w:r>
      <w:r w:rsidR="007C5600" w:rsidRPr="005124B8">
        <w:rPr>
          <w:rFonts w:ascii="Arial" w:hAnsi="Arial" w:cs="Arial"/>
          <w:sz w:val="36"/>
          <w:szCs w:val="36"/>
        </w:rPr>
        <w:t>CERG mobile</w:t>
      </w:r>
      <w:r w:rsidRPr="005124B8">
        <w:rPr>
          <w:rFonts w:ascii="Arial" w:hAnsi="Arial" w:cs="Arial"/>
          <w:sz w:val="36"/>
          <w:szCs w:val="36"/>
        </w:rPr>
        <w:t xml:space="preserve"> number is</w:t>
      </w:r>
      <w:r w:rsidR="007C5600" w:rsidRPr="005124B8">
        <w:rPr>
          <w:rFonts w:ascii="Arial" w:hAnsi="Arial" w:cs="Arial"/>
          <w:sz w:val="36"/>
          <w:szCs w:val="36"/>
        </w:rPr>
        <w:t xml:space="preserve"> 07800 613122</w:t>
      </w:r>
    </w:p>
    <w:p w14:paraId="2696309E" w14:textId="6AD3EE2B" w:rsidR="007C5600" w:rsidRPr="005124B8" w:rsidRDefault="007C5600" w:rsidP="00A11A66">
      <w:pPr>
        <w:pStyle w:val="yiv290289521msonormal"/>
        <w:spacing w:before="0" w:beforeAutospacing="0" w:after="0" w:afterAutospacing="0"/>
        <w:jc w:val="center"/>
        <w:rPr>
          <w:rFonts w:ascii="Arial" w:hAnsi="Arial" w:cs="Arial"/>
          <w:sz w:val="36"/>
          <w:szCs w:val="36"/>
        </w:rPr>
      </w:pPr>
    </w:p>
    <w:tbl>
      <w:tblPr>
        <w:tblStyle w:val="TableGrid"/>
        <w:tblW w:w="9351" w:type="dxa"/>
        <w:tblLook w:val="04A0" w:firstRow="1" w:lastRow="0" w:firstColumn="1" w:lastColumn="0" w:noHBand="0" w:noVBand="1"/>
      </w:tblPr>
      <w:tblGrid>
        <w:gridCol w:w="3541"/>
        <w:gridCol w:w="3542"/>
        <w:gridCol w:w="2268"/>
      </w:tblGrid>
      <w:tr w:rsidR="007C5600" w:rsidRPr="005124B8" w14:paraId="40955500" w14:textId="77777777" w:rsidTr="00C6537B">
        <w:tc>
          <w:tcPr>
            <w:tcW w:w="3541" w:type="dxa"/>
          </w:tcPr>
          <w:p w14:paraId="3C04A813" w14:textId="77777777" w:rsidR="007C5600" w:rsidRPr="005124B8" w:rsidRDefault="007C5600" w:rsidP="00C6537B">
            <w:pPr>
              <w:pStyle w:val="ListParagraph"/>
              <w:spacing w:before="100" w:beforeAutospacing="1" w:afterAutospacing="1"/>
              <w:rPr>
                <w:rFonts w:ascii="Arial" w:hAnsi="Arial" w:cs="Arial"/>
                <w:lang w:eastAsia="en-GB"/>
              </w:rPr>
            </w:pPr>
          </w:p>
        </w:tc>
        <w:tc>
          <w:tcPr>
            <w:tcW w:w="3542" w:type="dxa"/>
          </w:tcPr>
          <w:p w14:paraId="19B0AF21" w14:textId="77777777" w:rsidR="007C5600" w:rsidRPr="005124B8" w:rsidRDefault="007C5600" w:rsidP="00C6537B">
            <w:pPr>
              <w:pStyle w:val="ListParagraph"/>
              <w:spacing w:before="100" w:beforeAutospacing="1" w:afterAutospacing="1"/>
              <w:rPr>
                <w:rFonts w:ascii="Arial" w:hAnsi="Arial" w:cs="Arial"/>
                <w:lang w:eastAsia="en-GB"/>
              </w:rPr>
            </w:pPr>
          </w:p>
        </w:tc>
        <w:tc>
          <w:tcPr>
            <w:tcW w:w="2268" w:type="dxa"/>
          </w:tcPr>
          <w:p w14:paraId="2A3B50BE" w14:textId="77777777" w:rsidR="007C5600" w:rsidRPr="005124B8" w:rsidRDefault="007C5600" w:rsidP="00C6537B">
            <w:r w:rsidRPr="005124B8">
              <w:t>Mobile No</w:t>
            </w:r>
          </w:p>
        </w:tc>
      </w:tr>
      <w:tr w:rsidR="007C5600" w:rsidRPr="005124B8" w14:paraId="2CF54CDC" w14:textId="77777777" w:rsidTr="00C6537B">
        <w:tc>
          <w:tcPr>
            <w:tcW w:w="3541" w:type="dxa"/>
          </w:tcPr>
          <w:p w14:paraId="3BEAC1E2" w14:textId="77777777" w:rsidR="007C5600" w:rsidRPr="005124B8" w:rsidRDefault="007C5600" w:rsidP="00C6537B">
            <w:r w:rsidRPr="005124B8">
              <w:t>Paul Mogford</w:t>
            </w:r>
          </w:p>
        </w:tc>
        <w:tc>
          <w:tcPr>
            <w:tcW w:w="3542" w:type="dxa"/>
          </w:tcPr>
          <w:p w14:paraId="381CCF9F" w14:textId="56EA9DCC" w:rsidR="007C5600" w:rsidRPr="005124B8" w:rsidRDefault="007C5600" w:rsidP="00C6537B">
            <w:r w:rsidRPr="005124B8">
              <w:t>Chair</w:t>
            </w:r>
          </w:p>
        </w:tc>
        <w:tc>
          <w:tcPr>
            <w:tcW w:w="2268" w:type="dxa"/>
          </w:tcPr>
          <w:p w14:paraId="4455DC68" w14:textId="77777777" w:rsidR="007C5600" w:rsidRPr="005124B8" w:rsidRDefault="007C5600" w:rsidP="00C6537B">
            <w:r w:rsidRPr="005124B8">
              <w:t>07834 993572</w:t>
            </w:r>
          </w:p>
        </w:tc>
      </w:tr>
      <w:tr w:rsidR="007C5600" w:rsidRPr="005124B8" w14:paraId="1E1B58D1" w14:textId="77777777" w:rsidTr="00C6537B">
        <w:tc>
          <w:tcPr>
            <w:tcW w:w="3541" w:type="dxa"/>
          </w:tcPr>
          <w:p w14:paraId="59926DE9" w14:textId="77777777" w:rsidR="007C5600" w:rsidRPr="005124B8" w:rsidRDefault="007C5600" w:rsidP="00C6537B">
            <w:r w:rsidRPr="005124B8">
              <w:t>Brian Mitchelhill</w:t>
            </w:r>
          </w:p>
        </w:tc>
        <w:tc>
          <w:tcPr>
            <w:tcW w:w="3542" w:type="dxa"/>
          </w:tcPr>
          <w:p w14:paraId="618F6340" w14:textId="1BD05B54" w:rsidR="007C5600" w:rsidRPr="005124B8" w:rsidRDefault="007C5600" w:rsidP="00C6537B">
            <w:r w:rsidRPr="005124B8">
              <w:t>Executive Secretary</w:t>
            </w:r>
          </w:p>
        </w:tc>
        <w:tc>
          <w:tcPr>
            <w:tcW w:w="2268" w:type="dxa"/>
          </w:tcPr>
          <w:p w14:paraId="54DF85C2" w14:textId="77777777" w:rsidR="007C5600" w:rsidRPr="005124B8" w:rsidRDefault="007C5600" w:rsidP="00C6537B">
            <w:r w:rsidRPr="005124B8">
              <w:t>07800 613122</w:t>
            </w:r>
          </w:p>
        </w:tc>
      </w:tr>
      <w:tr w:rsidR="007C5600" w:rsidRPr="005124B8" w14:paraId="7FB47E08" w14:textId="77777777" w:rsidTr="00C6537B">
        <w:tc>
          <w:tcPr>
            <w:tcW w:w="3541" w:type="dxa"/>
          </w:tcPr>
          <w:p w14:paraId="009254CB" w14:textId="77777777" w:rsidR="007C5600" w:rsidRPr="005124B8" w:rsidRDefault="007C5600" w:rsidP="00C6537B">
            <w:r w:rsidRPr="005124B8">
              <w:t>Jo Crozier</w:t>
            </w:r>
          </w:p>
        </w:tc>
        <w:tc>
          <w:tcPr>
            <w:tcW w:w="3542" w:type="dxa"/>
          </w:tcPr>
          <w:p w14:paraId="08CB8D93" w14:textId="2A16CD49" w:rsidR="007C5600" w:rsidRPr="005124B8" w:rsidRDefault="007C5600" w:rsidP="00C6537B">
            <w:r w:rsidRPr="005124B8">
              <w:t>CERG administrator</w:t>
            </w:r>
          </w:p>
        </w:tc>
        <w:tc>
          <w:tcPr>
            <w:tcW w:w="2268" w:type="dxa"/>
          </w:tcPr>
          <w:p w14:paraId="0402EFC1" w14:textId="77777777" w:rsidR="007C5600" w:rsidRPr="005124B8" w:rsidRDefault="007C5600" w:rsidP="00C6537B">
            <w:r w:rsidRPr="005124B8">
              <w:t>0775 421 4201</w:t>
            </w:r>
          </w:p>
        </w:tc>
      </w:tr>
    </w:tbl>
    <w:p w14:paraId="5F64E07B" w14:textId="77777777" w:rsidR="007C5600" w:rsidRPr="005124B8" w:rsidRDefault="007C5600" w:rsidP="007C5600">
      <w:pPr>
        <w:pStyle w:val="yiv290289521msonormal"/>
        <w:spacing w:before="0" w:beforeAutospacing="0" w:after="0" w:afterAutospacing="0"/>
        <w:rPr>
          <w:rFonts w:ascii="Arial" w:hAnsi="Arial" w:cs="Arial"/>
          <w:sz w:val="36"/>
          <w:szCs w:val="36"/>
        </w:rPr>
      </w:pPr>
    </w:p>
    <w:p w14:paraId="5276D72C" w14:textId="77777777" w:rsidR="00A11A66" w:rsidRPr="005124B8" w:rsidRDefault="00A11A66" w:rsidP="00A11A66">
      <w:pPr>
        <w:pStyle w:val="yiv290289521msonormal"/>
        <w:spacing w:before="0" w:beforeAutospacing="0" w:after="0" w:afterAutospacing="0"/>
        <w:rPr>
          <w:rFonts w:ascii="Arial" w:hAnsi="Arial" w:cs="Arial"/>
          <w:b/>
          <w:u w:val="single"/>
        </w:rPr>
      </w:pPr>
      <w:r w:rsidRPr="005124B8">
        <w:rPr>
          <w:rFonts w:ascii="Arial" w:hAnsi="Arial" w:cs="Arial"/>
          <w:b/>
          <w:u w:val="single"/>
        </w:rPr>
        <w:t>Call out Process:</w:t>
      </w:r>
    </w:p>
    <w:p w14:paraId="6CD859EA" w14:textId="1BAAF1C8" w:rsidR="00A11A66" w:rsidRPr="005124B8" w:rsidRDefault="00A11A66" w:rsidP="00A11A66">
      <w:pPr>
        <w:pStyle w:val="yiv290289521msonormal"/>
        <w:spacing w:before="0" w:beforeAutospacing="0" w:after="0" w:afterAutospacing="0"/>
        <w:rPr>
          <w:rFonts w:ascii="Arial" w:hAnsi="Arial" w:cs="Arial"/>
        </w:rPr>
      </w:pPr>
      <w:r w:rsidRPr="005124B8">
        <w:rPr>
          <w:rFonts w:ascii="Arial" w:hAnsi="Arial" w:cs="Arial"/>
        </w:rPr>
        <w:t xml:space="preserve">If there is an emergency you </w:t>
      </w:r>
      <w:r w:rsidR="00646FA7" w:rsidRPr="005124B8">
        <w:rPr>
          <w:rFonts w:ascii="Arial" w:hAnsi="Arial" w:cs="Arial"/>
        </w:rPr>
        <w:t xml:space="preserve">will be </w:t>
      </w:r>
      <w:r w:rsidRPr="005124B8">
        <w:rPr>
          <w:rFonts w:ascii="Arial" w:hAnsi="Arial" w:cs="Arial"/>
        </w:rPr>
        <w:t xml:space="preserve">contacted by phone, text or email (possibly after previous email contact).  </w:t>
      </w:r>
      <w:r w:rsidR="007C5600" w:rsidRPr="005124B8">
        <w:rPr>
          <w:rFonts w:ascii="Arial" w:hAnsi="Arial" w:cs="Arial"/>
        </w:rPr>
        <w:t xml:space="preserve">  </w:t>
      </w:r>
      <w:r w:rsidRPr="005124B8">
        <w:rPr>
          <w:rFonts w:ascii="Arial" w:hAnsi="Arial" w:cs="Arial"/>
        </w:rPr>
        <w:t xml:space="preserve">You </w:t>
      </w:r>
      <w:r w:rsidR="00646FA7" w:rsidRPr="005124B8">
        <w:rPr>
          <w:rFonts w:ascii="Arial" w:hAnsi="Arial" w:cs="Arial"/>
        </w:rPr>
        <w:t>will</w:t>
      </w:r>
      <w:r w:rsidRPr="005124B8">
        <w:rPr>
          <w:rFonts w:ascii="Arial" w:hAnsi="Arial" w:cs="Arial"/>
        </w:rPr>
        <w:t xml:space="preserve"> be asked to go to </w:t>
      </w:r>
      <w:r w:rsidR="00646FA7" w:rsidRPr="005124B8">
        <w:rPr>
          <w:rFonts w:ascii="Arial" w:hAnsi="Arial" w:cs="Arial"/>
        </w:rPr>
        <w:t xml:space="preserve">the Christ Church Rooms </w:t>
      </w:r>
      <w:r w:rsidRPr="005124B8">
        <w:rPr>
          <w:rFonts w:ascii="Arial" w:hAnsi="Arial" w:cs="Arial"/>
        </w:rPr>
        <w:t>OR directly to some other control point OR asked to wait for further instructions.</w:t>
      </w:r>
    </w:p>
    <w:p w14:paraId="42FE4B9C" w14:textId="77777777" w:rsidR="00A11A66" w:rsidRPr="005124B8" w:rsidRDefault="00A11A66" w:rsidP="00A11A66">
      <w:pPr>
        <w:pStyle w:val="yiv290289521msonormal"/>
        <w:spacing w:before="0" w:beforeAutospacing="0" w:after="0" w:afterAutospacing="0"/>
        <w:rPr>
          <w:rFonts w:ascii="Arial" w:hAnsi="Arial" w:cs="Arial"/>
        </w:rPr>
      </w:pPr>
    </w:p>
    <w:p w14:paraId="30A78533" w14:textId="125AC9AE" w:rsidR="00A11A66" w:rsidRPr="005124B8" w:rsidRDefault="00A11A66" w:rsidP="00A11A66">
      <w:pPr>
        <w:pStyle w:val="yiv290289521msonormal"/>
        <w:spacing w:before="0" w:beforeAutospacing="0" w:after="0" w:afterAutospacing="0"/>
        <w:rPr>
          <w:rFonts w:ascii="Arial" w:hAnsi="Arial" w:cs="Arial"/>
        </w:rPr>
      </w:pPr>
      <w:r w:rsidRPr="005124B8">
        <w:rPr>
          <w:rFonts w:ascii="Arial" w:hAnsi="Arial" w:cs="Arial"/>
        </w:rPr>
        <w:t xml:space="preserve">If you are asked, and are available, </w:t>
      </w:r>
      <w:r w:rsidR="00646FA7" w:rsidRPr="005124B8">
        <w:rPr>
          <w:rFonts w:ascii="Arial" w:hAnsi="Arial" w:cs="Arial"/>
        </w:rPr>
        <w:t>please come equipped with</w:t>
      </w:r>
      <w:r w:rsidRPr="005124B8">
        <w:rPr>
          <w:rFonts w:ascii="Arial" w:hAnsi="Arial" w:cs="Arial"/>
        </w:rPr>
        <w:t>:</w:t>
      </w:r>
    </w:p>
    <w:p w14:paraId="3E8C5279" w14:textId="73FD4689" w:rsidR="007C5600" w:rsidRPr="005124B8" w:rsidRDefault="003466E6" w:rsidP="00646FA7">
      <w:pPr>
        <w:pStyle w:val="yiv290289521msonormal"/>
        <w:numPr>
          <w:ilvl w:val="0"/>
          <w:numId w:val="9"/>
        </w:numPr>
        <w:spacing w:before="0" w:beforeAutospacing="0" w:after="0" w:afterAutospacing="0"/>
        <w:rPr>
          <w:rFonts w:ascii="Arial" w:hAnsi="Arial" w:cs="Arial"/>
        </w:rPr>
      </w:pPr>
      <w:r>
        <w:rPr>
          <w:rFonts w:ascii="Arial" w:hAnsi="Arial" w:cs="Arial"/>
        </w:rPr>
        <w:t>Waterproof jacket</w:t>
      </w:r>
    </w:p>
    <w:p w14:paraId="04C613B3" w14:textId="7356F544" w:rsidR="00646FA7" w:rsidRPr="005124B8" w:rsidRDefault="00646FA7" w:rsidP="00646FA7">
      <w:pPr>
        <w:pStyle w:val="yiv290289521msonormal"/>
        <w:numPr>
          <w:ilvl w:val="0"/>
          <w:numId w:val="9"/>
        </w:numPr>
        <w:spacing w:before="0" w:beforeAutospacing="0" w:after="0" w:afterAutospacing="0"/>
        <w:rPr>
          <w:rFonts w:ascii="Arial" w:hAnsi="Arial" w:cs="Arial"/>
        </w:rPr>
      </w:pPr>
      <w:r w:rsidRPr="005124B8">
        <w:rPr>
          <w:rFonts w:ascii="Arial" w:hAnsi="Arial" w:cs="Arial"/>
        </w:rPr>
        <w:t>Waterproof trousers,</w:t>
      </w:r>
    </w:p>
    <w:p w14:paraId="6D71FC07" w14:textId="77777777" w:rsidR="00646FA7" w:rsidRPr="005124B8" w:rsidRDefault="00646FA7" w:rsidP="00A11A66">
      <w:pPr>
        <w:pStyle w:val="yiv290289521msonormal"/>
        <w:numPr>
          <w:ilvl w:val="0"/>
          <w:numId w:val="1"/>
        </w:numPr>
        <w:spacing w:before="0" w:beforeAutospacing="0" w:after="0" w:afterAutospacing="0"/>
        <w:rPr>
          <w:rFonts w:ascii="Arial" w:hAnsi="Arial" w:cs="Arial"/>
        </w:rPr>
      </w:pPr>
      <w:r w:rsidRPr="005124B8">
        <w:rPr>
          <w:rFonts w:ascii="Arial" w:hAnsi="Arial" w:cs="Arial"/>
        </w:rPr>
        <w:t>W</w:t>
      </w:r>
      <w:r w:rsidR="00A11A66" w:rsidRPr="005124B8">
        <w:rPr>
          <w:rFonts w:ascii="Arial" w:hAnsi="Arial" w:cs="Arial"/>
        </w:rPr>
        <w:t>ellies</w:t>
      </w:r>
      <w:r w:rsidR="00AA74EB" w:rsidRPr="005124B8">
        <w:rPr>
          <w:rFonts w:ascii="Arial" w:hAnsi="Arial" w:cs="Arial"/>
        </w:rPr>
        <w:t xml:space="preserve"> or walking boots</w:t>
      </w:r>
      <w:r w:rsidR="00A11A66" w:rsidRPr="005124B8">
        <w:rPr>
          <w:rFonts w:ascii="Arial" w:hAnsi="Arial" w:cs="Arial"/>
        </w:rPr>
        <w:t xml:space="preserve">, </w:t>
      </w:r>
    </w:p>
    <w:p w14:paraId="18AE32AD" w14:textId="45BFC2A6" w:rsidR="00A11A66" w:rsidRDefault="00646FA7" w:rsidP="00A11A66">
      <w:pPr>
        <w:pStyle w:val="yiv290289521msonormal"/>
        <w:numPr>
          <w:ilvl w:val="0"/>
          <w:numId w:val="1"/>
        </w:numPr>
        <w:spacing w:before="0" w:beforeAutospacing="0" w:after="0" w:afterAutospacing="0"/>
        <w:rPr>
          <w:rFonts w:ascii="Arial" w:hAnsi="Arial" w:cs="Arial"/>
        </w:rPr>
      </w:pPr>
      <w:r w:rsidRPr="005124B8">
        <w:rPr>
          <w:rFonts w:ascii="Arial" w:hAnsi="Arial" w:cs="Arial"/>
        </w:rPr>
        <w:t>T</w:t>
      </w:r>
      <w:r w:rsidR="00A11A66" w:rsidRPr="005124B8">
        <w:rPr>
          <w:rFonts w:ascii="Arial" w:hAnsi="Arial" w:cs="Arial"/>
        </w:rPr>
        <w:t>rekking pole</w:t>
      </w:r>
      <w:r w:rsidRPr="005124B8">
        <w:rPr>
          <w:rFonts w:ascii="Arial" w:hAnsi="Arial" w:cs="Arial"/>
        </w:rPr>
        <w:t xml:space="preserve"> (if available)</w:t>
      </w:r>
      <w:r w:rsidR="00A11A66" w:rsidRPr="005124B8">
        <w:rPr>
          <w:rFonts w:ascii="Arial" w:hAnsi="Arial" w:cs="Arial"/>
        </w:rPr>
        <w:t xml:space="preserve">, </w:t>
      </w:r>
    </w:p>
    <w:p w14:paraId="21C5719C" w14:textId="77777777" w:rsidR="00453137" w:rsidRPr="00A310BC" w:rsidRDefault="00453137" w:rsidP="00453137">
      <w:pPr>
        <w:pStyle w:val="yiv290289521msonormal"/>
        <w:numPr>
          <w:ilvl w:val="0"/>
          <w:numId w:val="1"/>
        </w:numPr>
        <w:spacing w:before="0" w:beforeAutospacing="0" w:after="0" w:afterAutospacing="0"/>
        <w:rPr>
          <w:rFonts w:ascii="Arial" w:hAnsi="Arial" w:cs="Arial"/>
        </w:rPr>
      </w:pPr>
      <w:r>
        <w:rPr>
          <w:rFonts w:ascii="Arial" w:hAnsi="Arial" w:cs="Arial"/>
        </w:rPr>
        <w:t>If working in a pandemic e.g. like Covid 19, please consider adding a mask, hand sanitiser and disposable gloves to your equipment.</w:t>
      </w:r>
    </w:p>
    <w:p w14:paraId="483D5292" w14:textId="568C8422" w:rsidR="00A310BC" w:rsidRPr="00A310BC" w:rsidRDefault="00A310BC" w:rsidP="00A310BC">
      <w:pPr>
        <w:pStyle w:val="yiv290289521msonormal"/>
        <w:numPr>
          <w:ilvl w:val="0"/>
          <w:numId w:val="1"/>
        </w:numPr>
        <w:spacing w:before="0" w:beforeAutospacing="0" w:after="0" w:afterAutospacing="0"/>
        <w:rPr>
          <w:rFonts w:ascii="Arial" w:hAnsi="Arial" w:cs="Arial"/>
        </w:rPr>
      </w:pPr>
      <w:r w:rsidRPr="00A310BC">
        <w:rPr>
          <w:rFonts w:ascii="Arial" w:hAnsi="Arial" w:cs="Arial"/>
        </w:rPr>
        <w:t>P</w:t>
      </w:r>
      <w:r w:rsidR="00646FA7" w:rsidRPr="00A310BC">
        <w:rPr>
          <w:rFonts w:ascii="Arial" w:hAnsi="Arial" w:cs="Arial"/>
        </w:rPr>
        <w:t xml:space="preserve">lease bring a </w:t>
      </w:r>
      <w:r w:rsidR="00A11A66" w:rsidRPr="00A310BC">
        <w:rPr>
          <w:rFonts w:ascii="Arial" w:hAnsi="Arial" w:cs="Arial"/>
        </w:rPr>
        <w:t xml:space="preserve">mobile phone. </w:t>
      </w:r>
      <w:r w:rsidR="00646FA7" w:rsidRPr="00A310BC">
        <w:rPr>
          <w:rFonts w:ascii="Arial" w:hAnsi="Arial" w:cs="Arial"/>
        </w:rPr>
        <w:t>(</w:t>
      </w:r>
      <w:r w:rsidR="00A11A66" w:rsidRPr="00A310BC">
        <w:rPr>
          <w:rFonts w:ascii="Arial" w:hAnsi="Arial" w:cs="Arial"/>
        </w:rPr>
        <w:t>Charged and with money on it</w:t>
      </w:r>
      <w:r w:rsidR="00646FA7" w:rsidRPr="00A310BC">
        <w:rPr>
          <w:rFonts w:ascii="Arial" w:hAnsi="Arial" w:cs="Arial"/>
        </w:rPr>
        <w:t>).</w:t>
      </w:r>
      <w:r w:rsidRPr="00A310BC">
        <w:rPr>
          <w:rFonts w:ascii="Arial" w:hAnsi="Arial" w:cs="Arial"/>
        </w:rPr>
        <w:t xml:space="preserve">  </w:t>
      </w:r>
      <w:r w:rsidRPr="00A310BC">
        <w:rPr>
          <w:rFonts w:ascii="Arial" w:hAnsi="Arial" w:cs="Arial"/>
          <w:b/>
          <w:bCs/>
        </w:rPr>
        <w:t>This is essential if you are to be a lead volunteer.</w:t>
      </w:r>
    </w:p>
    <w:p w14:paraId="5DFE6CC3" w14:textId="77777777" w:rsidR="00A11A66" w:rsidRPr="005124B8" w:rsidRDefault="00A11A66" w:rsidP="00A11A66">
      <w:pPr>
        <w:pStyle w:val="yiv290289521msonormal"/>
        <w:spacing w:before="0" w:beforeAutospacing="0" w:after="0" w:afterAutospacing="0"/>
        <w:rPr>
          <w:rFonts w:ascii="Arial" w:hAnsi="Arial" w:cs="Arial"/>
        </w:rPr>
      </w:pPr>
    </w:p>
    <w:p w14:paraId="049F4E15" w14:textId="2A2B2453" w:rsidR="00A11A66" w:rsidRPr="005124B8" w:rsidRDefault="00A11A66" w:rsidP="00A11A66">
      <w:pPr>
        <w:pStyle w:val="yiv290289521msonormal"/>
        <w:spacing w:before="0" w:beforeAutospacing="0" w:after="0" w:afterAutospacing="0"/>
        <w:rPr>
          <w:rFonts w:ascii="Arial" w:hAnsi="Arial" w:cs="Arial"/>
        </w:rPr>
      </w:pPr>
      <w:r w:rsidRPr="005124B8">
        <w:rPr>
          <w:rFonts w:ascii="Arial" w:hAnsi="Arial" w:cs="Arial"/>
        </w:rPr>
        <w:t xml:space="preserve">If you need to ring us back, use </w:t>
      </w:r>
      <w:r w:rsidR="007C5600" w:rsidRPr="005124B8">
        <w:rPr>
          <w:rFonts w:ascii="Arial" w:hAnsi="Arial" w:cs="Arial"/>
        </w:rPr>
        <w:t xml:space="preserve">the </w:t>
      </w:r>
      <w:r w:rsidR="00AA74EB" w:rsidRPr="005124B8">
        <w:rPr>
          <w:rFonts w:ascii="Arial" w:hAnsi="Arial" w:cs="Arial"/>
        </w:rPr>
        <w:t xml:space="preserve">CERG </w:t>
      </w:r>
      <w:r w:rsidR="007C5600" w:rsidRPr="005124B8">
        <w:rPr>
          <w:rFonts w:ascii="Arial" w:hAnsi="Arial" w:cs="Arial"/>
        </w:rPr>
        <w:t>mobile</w:t>
      </w:r>
      <w:r w:rsidRPr="005124B8">
        <w:rPr>
          <w:rFonts w:ascii="Arial" w:hAnsi="Arial" w:cs="Arial"/>
        </w:rPr>
        <w:t xml:space="preserve"> number</w:t>
      </w:r>
      <w:r w:rsidR="00AA74EB" w:rsidRPr="005124B8">
        <w:rPr>
          <w:rFonts w:ascii="Arial" w:hAnsi="Arial" w:cs="Arial"/>
        </w:rPr>
        <w:t xml:space="preserve"> above</w:t>
      </w:r>
      <w:r w:rsidRPr="005124B8">
        <w:rPr>
          <w:rFonts w:ascii="Arial" w:hAnsi="Arial" w:cs="Arial"/>
        </w:rPr>
        <w:t xml:space="preserve">. </w:t>
      </w:r>
      <w:r w:rsidR="00AA74EB" w:rsidRPr="005124B8">
        <w:rPr>
          <w:rFonts w:ascii="Arial" w:hAnsi="Arial" w:cs="Arial"/>
        </w:rPr>
        <w:t xml:space="preserve">Please be patient as the operator may be dealing with numerous phone calls.  If there is an undue delay, then you can use the mobile number for Paul Mogford, Brian Mitchelhill or Jo Crozier. </w:t>
      </w:r>
    </w:p>
    <w:p w14:paraId="6E833BEA" w14:textId="77777777" w:rsidR="00A11A66" w:rsidRPr="005124B8" w:rsidRDefault="00A11A66" w:rsidP="00A11A66">
      <w:pPr>
        <w:pStyle w:val="yiv290289521msonormal"/>
        <w:spacing w:before="0" w:beforeAutospacing="0" w:after="0" w:afterAutospacing="0"/>
        <w:rPr>
          <w:rFonts w:ascii="Arial" w:hAnsi="Arial" w:cs="Arial"/>
        </w:rPr>
      </w:pPr>
    </w:p>
    <w:p w14:paraId="3B9E7A5E" w14:textId="77777777" w:rsidR="00A11A66" w:rsidRPr="005124B8" w:rsidRDefault="00A11A66" w:rsidP="00A11A66">
      <w:pPr>
        <w:pStyle w:val="yiv290289521msonormal"/>
        <w:spacing w:before="0" w:beforeAutospacing="0" w:after="0" w:afterAutospacing="0"/>
        <w:rPr>
          <w:rFonts w:ascii="Arial" w:hAnsi="Arial" w:cs="Arial"/>
          <w:b/>
          <w:u w:val="single"/>
        </w:rPr>
      </w:pPr>
      <w:r w:rsidRPr="005124B8">
        <w:rPr>
          <w:rFonts w:ascii="Arial" w:hAnsi="Arial" w:cs="Arial"/>
          <w:b/>
          <w:u w:val="single"/>
        </w:rPr>
        <w:t>Once you arrive at the control point</w:t>
      </w:r>
    </w:p>
    <w:p w14:paraId="46C7B1AC" w14:textId="50FF1153" w:rsidR="00A11A66" w:rsidRPr="005124B8" w:rsidRDefault="00A11A66" w:rsidP="00AA74EB">
      <w:pPr>
        <w:pStyle w:val="yiv290289521msonormal"/>
        <w:spacing w:before="0" w:beforeAutospacing="0" w:after="0" w:afterAutospacing="0"/>
        <w:rPr>
          <w:rFonts w:ascii="Arial" w:hAnsi="Arial" w:cs="Arial"/>
          <w:color w:val="000000" w:themeColor="text1"/>
        </w:rPr>
      </w:pPr>
      <w:r w:rsidRPr="005124B8">
        <w:rPr>
          <w:rFonts w:ascii="Arial" w:hAnsi="Arial" w:cs="Arial"/>
        </w:rPr>
        <w:t xml:space="preserve">Sign in as a volunteer for the event on the sign in sheet </w:t>
      </w:r>
      <w:r w:rsidR="00AA74EB" w:rsidRPr="005124B8">
        <w:rPr>
          <w:rFonts w:ascii="Arial" w:hAnsi="Arial" w:cs="Arial"/>
        </w:rPr>
        <w:t xml:space="preserve">at the entrance point.  Go to the </w:t>
      </w:r>
      <w:r w:rsidR="00420D3B" w:rsidRPr="005124B8">
        <w:rPr>
          <w:rFonts w:ascii="Arial" w:hAnsi="Arial" w:cs="Arial"/>
        </w:rPr>
        <w:t>v</w:t>
      </w:r>
      <w:r w:rsidR="00AA74EB" w:rsidRPr="005124B8">
        <w:rPr>
          <w:rFonts w:ascii="Arial" w:hAnsi="Arial" w:cs="Arial"/>
        </w:rPr>
        <w:t xml:space="preserve">olunteer co-ordinator who will give you further instructions/equipment.  </w:t>
      </w:r>
      <w:r w:rsidR="00646FA7" w:rsidRPr="005124B8">
        <w:rPr>
          <w:rFonts w:ascii="Arial" w:hAnsi="Arial" w:cs="Arial"/>
        </w:rPr>
        <w:t>The volunteer co-ordinator will be wearing a hi-vis jacke</w:t>
      </w:r>
      <w:r w:rsidR="00646FA7" w:rsidRPr="005124B8">
        <w:rPr>
          <w:rFonts w:ascii="Arial" w:hAnsi="Arial" w:cs="Arial"/>
          <w:color w:val="000000" w:themeColor="text1"/>
        </w:rPr>
        <w:t>t</w:t>
      </w:r>
      <w:r w:rsidR="00420D3B" w:rsidRPr="005124B8">
        <w:rPr>
          <w:rFonts w:ascii="Arial" w:hAnsi="Arial" w:cs="Arial"/>
          <w:color w:val="000000" w:themeColor="text1"/>
        </w:rPr>
        <w:t>.</w:t>
      </w:r>
    </w:p>
    <w:p w14:paraId="435AC7AE" w14:textId="0CAB4504" w:rsidR="00646FA7" w:rsidRPr="005124B8" w:rsidRDefault="00646FA7" w:rsidP="00AA74EB">
      <w:pPr>
        <w:pStyle w:val="yiv290289521msonormal"/>
        <w:spacing w:before="0" w:beforeAutospacing="0" w:after="0" w:afterAutospacing="0"/>
        <w:rPr>
          <w:rFonts w:ascii="Arial" w:hAnsi="Arial" w:cs="Arial"/>
          <w:color w:val="000000" w:themeColor="text1"/>
        </w:rPr>
      </w:pPr>
    </w:p>
    <w:p w14:paraId="48EDB72A" w14:textId="36649976" w:rsidR="00646FA7" w:rsidRPr="005124B8" w:rsidRDefault="00420D3B" w:rsidP="00646FA7">
      <w:pPr>
        <w:pStyle w:val="yiv290289521msonormal"/>
        <w:spacing w:before="0" w:beforeAutospacing="0" w:after="0" w:afterAutospacing="0"/>
        <w:rPr>
          <w:rFonts w:ascii="Arial" w:hAnsi="Arial" w:cs="Arial"/>
          <w:b/>
        </w:rPr>
      </w:pPr>
      <w:r w:rsidRPr="005124B8">
        <w:rPr>
          <w:rFonts w:ascii="Arial" w:hAnsi="Arial" w:cs="Arial"/>
          <w:b/>
          <w:color w:val="000000" w:themeColor="text1"/>
          <w:u w:val="single"/>
        </w:rPr>
        <w:t>VERY IMPORTANT:</w:t>
      </w:r>
      <w:r w:rsidRPr="005124B8">
        <w:rPr>
          <w:rFonts w:ascii="Arial" w:hAnsi="Arial" w:cs="Arial"/>
          <w:color w:val="000000" w:themeColor="text1"/>
        </w:rPr>
        <w:t xml:space="preserve"> </w:t>
      </w:r>
      <w:r w:rsidR="00646FA7" w:rsidRPr="005124B8">
        <w:rPr>
          <w:rFonts w:ascii="Arial" w:hAnsi="Arial" w:cs="Arial"/>
          <w:b/>
        </w:rPr>
        <w:t>Make sure that the OCC has the number of the phone you have with you.</w:t>
      </w:r>
    </w:p>
    <w:p w14:paraId="75F7E6BA" w14:textId="64487411" w:rsidR="00A11A66" w:rsidRPr="005124B8" w:rsidRDefault="00A11A66" w:rsidP="00A11A66">
      <w:pPr>
        <w:pStyle w:val="yiv290289521msonormal"/>
        <w:spacing w:before="0" w:beforeAutospacing="0" w:after="0" w:afterAutospacing="0"/>
        <w:rPr>
          <w:rFonts w:ascii="Arial" w:hAnsi="Arial" w:cs="Arial"/>
          <w:b/>
        </w:rPr>
      </w:pPr>
    </w:p>
    <w:p w14:paraId="425B6634" w14:textId="0F681995" w:rsidR="00A11A66" w:rsidRPr="005124B8" w:rsidRDefault="007E526C" w:rsidP="00A11A66">
      <w:pPr>
        <w:pStyle w:val="yiv290289521msonormal"/>
        <w:spacing w:before="0" w:beforeAutospacing="0" w:after="0" w:afterAutospacing="0"/>
        <w:rPr>
          <w:rFonts w:ascii="Arial" w:hAnsi="Arial" w:cs="Arial"/>
          <w:b/>
          <w:u w:val="single"/>
        </w:rPr>
      </w:pPr>
      <w:r>
        <w:rPr>
          <w:rFonts w:ascii="Arial" w:hAnsi="Arial" w:cs="Arial"/>
          <w:b/>
          <w:u w:val="single"/>
        </w:rPr>
        <w:t>V</w:t>
      </w:r>
      <w:r w:rsidR="00A11A66" w:rsidRPr="005124B8">
        <w:rPr>
          <w:rFonts w:ascii="Arial" w:hAnsi="Arial" w:cs="Arial"/>
          <w:b/>
          <w:u w:val="single"/>
        </w:rPr>
        <w:t>olunteer protocol</w:t>
      </w:r>
    </w:p>
    <w:p w14:paraId="476CC3D0" w14:textId="77777777" w:rsidR="00A11A66" w:rsidRPr="005124B8" w:rsidRDefault="00A11A66" w:rsidP="00A11A66">
      <w:pPr>
        <w:pStyle w:val="yiv290289521msonormal"/>
        <w:spacing w:before="0" w:beforeAutospacing="0" w:after="0" w:afterAutospacing="0"/>
        <w:rPr>
          <w:rFonts w:ascii="Arial" w:hAnsi="Arial" w:cs="Arial"/>
        </w:rPr>
      </w:pPr>
      <w:r w:rsidRPr="005124B8">
        <w:rPr>
          <w:rFonts w:ascii="Arial" w:hAnsi="Arial" w:cs="Arial"/>
        </w:rPr>
        <w:t xml:space="preserve">If the emergency is a flood, volunteers are likely to be used around the town to warn and inform residents before things get bad, and then withdrawn. </w:t>
      </w:r>
    </w:p>
    <w:p w14:paraId="32A0E41F" w14:textId="77777777" w:rsidR="00A11A66" w:rsidRPr="005124B8" w:rsidRDefault="00A11A66" w:rsidP="00A11A66">
      <w:pPr>
        <w:pStyle w:val="yiv290289521msonormal"/>
        <w:spacing w:before="0" w:beforeAutospacing="0" w:after="0" w:afterAutospacing="0"/>
        <w:rPr>
          <w:rFonts w:ascii="Arial" w:hAnsi="Arial" w:cs="Arial"/>
        </w:rPr>
      </w:pPr>
    </w:p>
    <w:p w14:paraId="615C3FC4" w14:textId="13D43701" w:rsidR="00A11A66" w:rsidRPr="005124B8" w:rsidRDefault="00A11A66" w:rsidP="00A11A66">
      <w:pPr>
        <w:pStyle w:val="yiv290289521msonormal"/>
        <w:spacing w:before="0" w:beforeAutospacing="0" w:after="0" w:afterAutospacing="0"/>
        <w:rPr>
          <w:rFonts w:ascii="Arial" w:hAnsi="Arial" w:cs="Arial"/>
          <w:b/>
        </w:rPr>
      </w:pPr>
      <w:r w:rsidRPr="005124B8">
        <w:rPr>
          <w:rFonts w:ascii="Arial" w:hAnsi="Arial" w:cs="Arial"/>
          <w:b/>
        </w:rPr>
        <w:t xml:space="preserve">Do not try to </w:t>
      </w:r>
      <w:r w:rsidR="00420D3B" w:rsidRPr="005124B8">
        <w:rPr>
          <w:rFonts w:ascii="Arial" w:hAnsi="Arial" w:cs="Arial"/>
          <w:b/>
        </w:rPr>
        <w:t>carry</w:t>
      </w:r>
      <w:r w:rsidRPr="005124B8">
        <w:rPr>
          <w:rFonts w:ascii="Arial" w:hAnsi="Arial" w:cs="Arial"/>
          <w:b/>
        </w:rPr>
        <w:t xml:space="preserve"> on when withdrawn, and NEVER put yourself at risk. </w:t>
      </w:r>
    </w:p>
    <w:p w14:paraId="2B073F7C" w14:textId="77777777" w:rsidR="00A11A66" w:rsidRPr="005124B8" w:rsidRDefault="00A11A66" w:rsidP="00A11A66">
      <w:pPr>
        <w:pStyle w:val="yiv290289521msonormal"/>
        <w:spacing w:before="0" w:beforeAutospacing="0" w:after="0" w:afterAutospacing="0"/>
        <w:rPr>
          <w:rFonts w:ascii="Arial" w:hAnsi="Arial" w:cs="Arial"/>
          <w:b/>
        </w:rPr>
      </w:pPr>
    </w:p>
    <w:p w14:paraId="0AF49DF0" w14:textId="0176C6AC" w:rsidR="00A11A66" w:rsidRPr="005124B8" w:rsidRDefault="00A11A66" w:rsidP="00A11A66">
      <w:pPr>
        <w:pStyle w:val="yiv290289521msonormal"/>
        <w:spacing w:before="0" w:beforeAutospacing="0" w:after="0" w:afterAutospacing="0"/>
        <w:rPr>
          <w:rFonts w:ascii="Arial" w:hAnsi="Arial" w:cs="Arial"/>
        </w:rPr>
      </w:pPr>
      <w:r w:rsidRPr="005124B8">
        <w:rPr>
          <w:rFonts w:ascii="Arial" w:hAnsi="Arial" w:cs="Arial"/>
        </w:rPr>
        <w:lastRenderedPageBreak/>
        <w:t xml:space="preserve">You may not be needed </w:t>
      </w:r>
      <w:r w:rsidR="00420D3B" w:rsidRPr="005124B8">
        <w:rPr>
          <w:rFonts w:ascii="Arial" w:hAnsi="Arial" w:cs="Arial"/>
        </w:rPr>
        <w:t>straight away</w:t>
      </w:r>
      <w:r w:rsidR="00AA74EB" w:rsidRPr="005124B8">
        <w:rPr>
          <w:rFonts w:ascii="Arial" w:hAnsi="Arial" w:cs="Arial"/>
        </w:rPr>
        <w:t xml:space="preserve">.  We will give advice on when to come back to the OCC if we have enough </w:t>
      </w:r>
      <w:r w:rsidRPr="005124B8">
        <w:rPr>
          <w:rFonts w:ascii="Arial" w:hAnsi="Arial" w:cs="Arial"/>
        </w:rPr>
        <w:t>volunteers to have a ‘shift’ system.</w:t>
      </w:r>
      <w:r w:rsidR="00AA74EB" w:rsidRPr="005124B8">
        <w:rPr>
          <w:rFonts w:ascii="Arial" w:hAnsi="Arial" w:cs="Arial"/>
        </w:rPr>
        <w:t xml:space="preserve">  </w:t>
      </w:r>
      <w:r w:rsidRPr="005124B8">
        <w:rPr>
          <w:rFonts w:ascii="Arial" w:hAnsi="Arial" w:cs="Arial"/>
        </w:rPr>
        <w:t>You may be needed to relieve someone later. We will always try keep you posted.</w:t>
      </w:r>
    </w:p>
    <w:p w14:paraId="655BBE73" w14:textId="77777777" w:rsidR="00A11A66" w:rsidRPr="005124B8" w:rsidRDefault="00A11A66" w:rsidP="00A11A66">
      <w:pPr>
        <w:pStyle w:val="yiv290289521msonormal"/>
        <w:spacing w:before="0" w:beforeAutospacing="0" w:after="0" w:afterAutospacing="0"/>
        <w:rPr>
          <w:rFonts w:ascii="Arial" w:hAnsi="Arial" w:cs="Arial"/>
        </w:rPr>
      </w:pPr>
    </w:p>
    <w:p w14:paraId="0BA63FCF" w14:textId="27AA1A82" w:rsidR="00A11A66" w:rsidRDefault="00A11A66" w:rsidP="00A11A66">
      <w:pPr>
        <w:pStyle w:val="yiv290289521msonormal"/>
        <w:spacing w:before="0" w:beforeAutospacing="0" w:after="0" w:afterAutospacing="0"/>
        <w:jc w:val="center"/>
        <w:rPr>
          <w:rFonts w:ascii="Arial" w:hAnsi="Arial" w:cs="Arial"/>
          <w:b/>
          <w:u w:val="single"/>
        </w:rPr>
      </w:pPr>
      <w:r w:rsidRPr="005124B8">
        <w:rPr>
          <w:rFonts w:ascii="Arial" w:hAnsi="Arial" w:cs="Arial"/>
          <w:b/>
          <w:u w:val="single"/>
        </w:rPr>
        <w:t>Practical Notes</w:t>
      </w:r>
    </w:p>
    <w:p w14:paraId="43C7BB9A" w14:textId="77777777" w:rsidR="007E526C" w:rsidRPr="005124B8" w:rsidRDefault="007E526C" w:rsidP="00A11A66">
      <w:pPr>
        <w:pStyle w:val="yiv290289521msonormal"/>
        <w:spacing w:before="0" w:beforeAutospacing="0" w:after="0" w:afterAutospacing="0"/>
        <w:jc w:val="center"/>
        <w:rPr>
          <w:rFonts w:ascii="Arial" w:hAnsi="Arial" w:cs="Arial"/>
        </w:rPr>
      </w:pPr>
    </w:p>
    <w:p w14:paraId="03EAAF9C" w14:textId="77777777" w:rsidR="00A11A66" w:rsidRPr="005124B8" w:rsidRDefault="00A11A66" w:rsidP="00A11A66">
      <w:pPr>
        <w:pStyle w:val="yiv290289521msonormal"/>
        <w:spacing w:before="0" w:beforeAutospacing="0" w:after="0" w:afterAutospacing="0"/>
        <w:jc w:val="center"/>
        <w:rPr>
          <w:rFonts w:ascii="Arial" w:hAnsi="Arial" w:cs="Arial"/>
          <w:b/>
        </w:rPr>
      </w:pPr>
      <w:r w:rsidRPr="005124B8">
        <w:rPr>
          <w:rFonts w:ascii="Arial" w:hAnsi="Arial" w:cs="Arial"/>
          <w:b/>
        </w:rPr>
        <w:t>WHEN COMING IN FOR A FLOOD EVENT, PLEASE DO NOT PARK A CAR WHERE IT IS LIKELY TO BE AT RISK.</w:t>
      </w:r>
    </w:p>
    <w:p w14:paraId="5D5FAB1E" w14:textId="77777777" w:rsidR="00A11A66" w:rsidRPr="005124B8" w:rsidRDefault="00A11A66" w:rsidP="00A11A66">
      <w:pPr>
        <w:pStyle w:val="yiv290289521msonormal"/>
        <w:spacing w:before="0" w:beforeAutospacing="0" w:after="0" w:afterAutospacing="0"/>
        <w:jc w:val="center"/>
        <w:rPr>
          <w:rFonts w:ascii="Arial" w:hAnsi="Arial" w:cs="Arial"/>
        </w:rPr>
      </w:pPr>
    </w:p>
    <w:p w14:paraId="3A34879F" w14:textId="77777777" w:rsidR="00A11A66" w:rsidRPr="005124B8" w:rsidRDefault="00A11A66" w:rsidP="00A11A66">
      <w:pPr>
        <w:pStyle w:val="yiv290289521msonormal"/>
        <w:spacing w:before="0" w:beforeAutospacing="0" w:after="0" w:afterAutospacing="0"/>
        <w:jc w:val="center"/>
        <w:rPr>
          <w:rFonts w:ascii="Arial" w:hAnsi="Arial" w:cs="Arial"/>
          <w:b/>
        </w:rPr>
      </w:pPr>
      <w:r w:rsidRPr="005124B8">
        <w:rPr>
          <w:rFonts w:ascii="Arial" w:hAnsi="Arial" w:cs="Arial"/>
          <w:b/>
        </w:rPr>
        <w:t>WE ARE NOT SWIFT WATER TRAINED AND SHOULD NOT BE OUT IN FLOOD WATER.  YOUR TREKKING POLE IS TO CHECK FOR OPEN MANHOLES AND SCOURING BUT IDEALLY YOU SHOULDN’T NEED IT.</w:t>
      </w:r>
    </w:p>
    <w:p w14:paraId="0C43C3EB" w14:textId="77777777" w:rsidR="00A11A66" w:rsidRPr="005124B8" w:rsidRDefault="00A11A66" w:rsidP="00A11A66">
      <w:pPr>
        <w:pStyle w:val="yiv290289521msonormal"/>
        <w:spacing w:before="0" w:beforeAutospacing="0" w:after="0" w:afterAutospacing="0"/>
        <w:jc w:val="center"/>
        <w:rPr>
          <w:rFonts w:ascii="Arial" w:hAnsi="Arial" w:cs="Arial"/>
          <w:b/>
        </w:rPr>
      </w:pPr>
    </w:p>
    <w:p w14:paraId="1EBFCA17" w14:textId="77777777" w:rsidR="00A11A66" w:rsidRPr="005124B8" w:rsidRDefault="00A11A66" w:rsidP="00A11A66">
      <w:pPr>
        <w:pStyle w:val="yiv290289521msonormal"/>
        <w:spacing w:before="0" w:beforeAutospacing="0" w:after="0" w:afterAutospacing="0"/>
        <w:jc w:val="center"/>
        <w:rPr>
          <w:rFonts w:ascii="Arial" w:hAnsi="Arial" w:cs="Arial"/>
          <w:b/>
        </w:rPr>
      </w:pPr>
      <w:r w:rsidRPr="005124B8">
        <w:rPr>
          <w:rFonts w:ascii="Arial" w:hAnsi="Arial" w:cs="Arial"/>
          <w:b/>
        </w:rPr>
        <w:t>IF YOU GO HOME MAKE SURE THAT YOU REGISTER ‘OUT’ WITH THE CONTROL POINT WHO REGISTERED YOU IN.</w:t>
      </w:r>
    </w:p>
    <w:p w14:paraId="3EB8A547" w14:textId="77777777" w:rsidR="00A11A66" w:rsidRPr="005124B8" w:rsidRDefault="00A11A66" w:rsidP="00A11A66">
      <w:pPr>
        <w:pStyle w:val="yiv290289521msonormal"/>
        <w:spacing w:before="0" w:beforeAutospacing="0" w:after="0" w:afterAutospacing="0"/>
        <w:rPr>
          <w:rFonts w:ascii="Arial" w:hAnsi="Arial" w:cs="Arial"/>
        </w:rPr>
      </w:pPr>
    </w:p>
    <w:p w14:paraId="4CA9753A" w14:textId="77777777" w:rsidR="00A11A66" w:rsidRPr="005124B8" w:rsidRDefault="00A11A66" w:rsidP="00A11A66">
      <w:pPr>
        <w:pStyle w:val="yiv290289521msonormal"/>
        <w:spacing w:before="0" w:beforeAutospacing="0" w:after="0" w:afterAutospacing="0"/>
        <w:jc w:val="center"/>
        <w:rPr>
          <w:rFonts w:ascii="Arial" w:hAnsi="Arial" w:cs="Arial"/>
          <w:b/>
          <w:color w:val="FF0000"/>
        </w:rPr>
      </w:pPr>
      <w:r w:rsidRPr="005124B8">
        <w:rPr>
          <w:rFonts w:ascii="Arial" w:hAnsi="Arial" w:cs="Arial"/>
          <w:b/>
          <w:color w:val="FF0000"/>
        </w:rPr>
        <w:t>If the Emergency Services have to look for us then our contribution is negative.</w:t>
      </w:r>
    </w:p>
    <w:p w14:paraId="1C030325" w14:textId="77777777" w:rsidR="00A11A66" w:rsidRPr="005124B8" w:rsidRDefault="00A11A66" w:rsidP="00A11A66">
      <w:pPr>
        <w:pStyle w:val="yiv290289521msonormal"/>
        <w:spacing w:before="0" w:beforeAutospacing="0" w:after="0" w:afterAutospacing="0"/>
        <w:jc w:val="center"/>
        <w:rPr>
          <w:rFonts w:ascii="Arial" w:hAnsi="Arial" w:cs="Arial"/>
          <w:color w:val="FF0000"/>
        </w:rPr>
      </w:pPr>
    </w:p>
    <w:p w14:paraId="3A9C6A73" w14:textId="77777777" w:rsidR="00A11A66" w:rsidRPr="005124B8" w:rsidRDefault="00A11A66" w:rsidP="00A11A66">
      <w:pPr>
        <w:pBdr>
          <w:top w:val="single" w:sz="4" w:space="1" w:color="auto"/>
          <w:left w:val="single" w:sz="4" w:space="4" w:color="auto"/>
          <w:bottom w:val="single" w:sz="4" w:space="1" w:color="auto"/>
          <w:right w:val="single" w:sz="4" w:space="4" w:color="auto"/>
        </w:pBdr>
        <w:jc w:val="center"/>
      </w:pPr>
    </w:p>
    <w:p w14:paraId="1DAC869C" w14:textId="77777777" w:rsidR="00A11A66" w:rsidRPr="005124B8" w:rsidRDefault="00A11A66" w:rsidP="00A11A66">
      <w:pPr>
        <w:pBdr>
          <w:top w:val="single" w:sz="4" w:space="1" w:color="auto"/>
          <w:left w:val="single" w:sz="4" w:space="4" w:color="auto"/>
          <w:bottom w:val="single" w:sz="4" w:space="1" w:color="auto"/>
          <w:right w:val="single" w:sz="4" w:space="4" w:color="auto"/>
        </w:pBdr>
        <w:jc w:val="center"/>
      </w:pPr>
      <w:bookmarkStart w:id="1" w:name="_Hlk495595267"/>
      <w:r w:rsidRPr="005124B8">
        <w:t>Listen to any instructions given by trained professionals (Fire and Rescue, Police, Mountain Rescue)</w:t>
      </w:r>
    </w:p>
    <w:p w14:paraId="7EB4D76C" w14:textId="77777777" w:rsidR="00A11A66" w:rsidRPr="005124B8" w:rsidRDefault="00A11A66" w:rsidP="00A11A66">
      <w:pPr>
        <w:pBdr>
          <w:top w:val="single" w:sz="4" w:space="1" w:color="auto"/>
          <w:left w:val="single" w:sz="4" w:space="4" w:color="auto"/>
          <w:bottom w:val="single" w:sz="4" w:space="1" w:color="auto"/>
          <w:right w:val="single" w:sz="4" w:space="4" w:color="auto"/>
        </w:pBdr>
        <w:jc w:val="center"/>
      </w:pPr>
    </w:p>
    <w:p w14:paraId="7AB958BF" w14:textId="77777777" w:rsidR="00A11A66" w:rsidRPr="005124B8" w:rsidRDefault="00A11A66" w:rsidP="00A11A66">
      <w:pPr>
        <w:pBdr>
          <w:top w:val="single" w:sz="4" w:space="1" w:color="auto"/>
          <w:left w:val="single" w:sz="4" w:space="4" w:color="auto"/>
          <w:bottom w:val="single" w:sz="4" w:space="1" w:color="auto"/>
          <w:right w:val="single" w:sz="4" w:space="4" w:color="auto"/>
        </w:pBdr>
        <w:jc w:val="center"/>
      </w:pPr>
      <w:r w:rsidRPr="005124B8">
        <w:t>Listen to the instructions of your volunteer team leader</w:t>
      </w:r>
    </w:p>
    <w:p w14:paraId="338E83CF" w14:textId="77777777" w:rsidR="00A11A66" w:rsidRPr="005124B8" w:rsidRDefault="00A11A66" w:rsidP="00A11A66">
      <w:pPr>
        <w:pBdr>
          <w:top w:val="single" w:sz="4" w:space="1" w:color="auto"/>
          <w:left w:val="single" w:sz="4" w:space="4" w:color="auto"/>
          <w:bottom w:val="single" w:sz="4" w:space="1" w:color="auto"/>
          <w:right w:val="single" w:sz="4" w:space="4" w:color="auto"/>
        </w:pBdr>
        <w:jc w:val="center"/>
      </w:pPr>
    </w:p>
    <w:p w14:paraId="7D636FBE" w14:textId="77777777" w:rsidR="00A11A66" w:rsidRPr="005124B8" w:rsidRDefault="00A11A66" w:rsidP="00A11A66">
      <w:pPr>
        <w:pBdr>
          <w:top w:val="single" w:sz="4" w:space="1" w:color="auto"/>
          <w:left w:val="single" w:sz="4" w:space="4" w:color="auto"/>
          <w:bottom w:val="single" w:sz="4" w:space="1" w:color="auto"/>
          <w:right w:val="single" w:sz="4" w:space="4" w:color="auto"/>
        </w:pBdr>
        <w:jc w:val="center"/>
      </w:pPr>
      <w:r w:rsidRPr="005124B8">
        <w:t>Don’t put yourself at risk to get to personal belongings or other persons</w:t>
      </w:r>
    </w:p>
    <w:p w14:paraId="6AC2BA2A" w14:textId="77777777" w:rsidR="00A11A66" w:rsidRPr="005124B8" w:rsidRDefault="00A11A66" w:rsidP="00A11A66">
      <w:pPr>
        <w:pBdr>
          <w:top w:val="single" w:sz="4" w:space="1" w:color="auto"/>
          <w:left w:val="single" w:sz="4" w:space="4" w:color="auto"/>
          <w:bottom w:val="single" w:sz="4" w:space="1" w:color="auto"/>
          <w:right w:val="single" w:sz="4" w:space="4" w:color="auto"/>
        </w:pBdr>
        <w:jc w:val="center"/>
      </w:pPr>
    </w:p>
    <w:p w14:paraId="4B6CDE0F" w14:textId="77777777" w:rsidR="00A11A66" w:rsidRPr="005124B8" w:rsidRDefault="00A11A66" w:rsidP="00A11A66">
      <w:pPr>
        <w:pBdr>
          <w:top w:val="single" w:sz="4" w:space="1" w:color="auto"/>
          <w:left w:val="single" w:sz="4" w:space="4" w:color="auto"/>
          <w:bottom w:val="single" w:sz="4" w:space="1" w:color="auto"/>
          <w:right w:val="single" w:sz="4" w:space="4" w:color="auto"/>
        </w:pBdr>
        <w:jc w:val="center"/>
      </w:pPr>
      <w:r w:rsidRPr="005124B8">
        <w:t>Don’t walk in flood water</w:t>
      </w:r>
    </w:p>
    <w:p w14:paraId="2A8FC882" w14:textId="77777777" w:rsidR="00A11A66" w:rsidRPr="005124B8" w:rsidRDefault="00A11A66" w:rsidP="00A11A66">
      <w:pPr>
        <w:pBdr>
          <w:top w:val="single" w:sz="4" w:space="1" w:color="auto"/>
          <w:left w:val="single" w:sz="4" w:space="4" w:color="auto"/>
          <w:bottom w:val="single" w:sz="4" w:space="1" w:color="auto"/>
          <w:right w:val="single" w:sz="4" w:space="4" w:color="auto"/>
        </w:pBdr>
        <w:jc w:val="center"/>
      </w:pPr>
    </w:p>
    <w:p w14:paraId="690BDBA5" w14:textId="77777777" w:rsidR="00A11A66" w:rsidRPr="005124B8" w:rsidRDefault="00A11A66" w:rsidP="00A11A66">
      <w:pPr>
        <w:pBdr>
          <w:top w:val="single" w:sz="4" w:space="1" w:color="auto"/>
          <w:left w:val="single" w:sz="4" w:space="4" w:color="auto"/>
          <w:bottom w:val="single" w:sz="4" w:space="1" w:color="auto"/>
          <w:right w:val="single" w:sz="4" w:space="4" w:color="auto"/>
        </w:pBdr>
        <w:jc w:val="center"/>
      </w:pPr>
      <w:r w:rsidRPr="005124B8">
        <w:t>If you are uncomfortable doing something, don’t do it</w:t>
      </w:r>
    </w:p>
    <w:p w14:paraId="06F64088" w14:textId="77777777" w:rsidR="00A11A66" w:rsidRPr="005124B8" w:rsidRDefault="00A11A66" w:rsidP="00A11A66">
      <w:pPr>
        <w:pBdr>
          <w:top w:val="single" w:sz="4" w:space="1" w:color="auto"/>
          <w:left w:val="single" w:sz="4" w:space="4" w:color="auto"/>
          <w:bottom w:val="single" w:sz="4" w:space="1" w:color="auto"/>
          <w:right w:val="single" w:sz="4" w:space="4" w:color="auto"/>
        </w:pBdr>
        <w:jc w:val="center"/>
      </w:pPr>
    </w:p>
    <w:p w14:paraId="301650FD" w14:textId="77777777" w:rsidR="00A11A66" w:rsidRPr="005124B8" w:rsidRDefault="00A11A66" w:rsidP="00A11A66">
      <w:pPr>
        <w:pBdr>
          <w:top w:val="single" w:sz="4" w:space="1" w:color="auto"/>
          <w:left w:val="single" w:sz="4" w:space="4" w:color="auto"/>
          <w:bottom w:val="single" w:sz="4" w:space="1" w:color="auto"/>
          <w:right w:val="single" w:sz="4" w:space="4" w:color="auto"/>
        </w:pBdr>
        <w:jc w:val="center"/>
      </w:pPr>
      <w:r w:rsidRPr="005124B8">
        <w:t>Be careful when lifting items – always consider your back</w:t>
      </w:r>
    </w:p>
    <w:p w14:paraId="5DD921AA" w14:textId="77777777" w:rsidR="00420D3B" w:rsidRPr="005124B8" w:rsidRDefault="00420D3B" w:rsidP="00A11A66">
      <w:bookmarkStart w:id="2" w:name="_Hlk495595313"/>
      <w:bookmarkEnd w:id="1"/>
    </w:p>
    <w:p w14:paraId="13C7C1F2" w14:textId="361BA6C2" w:rsidR="00A11A66" w:rsidRPr="005124B8" w:rsidRDefault="00A11A66" w:rsidP="00A11A66">
      <w:r w:rsidRPr="005124B8">
        <w:t>When talking to residents about flood preparedness</w:t>
      </w:r>
      <w:r w:rsidR="00AA74EB" w:rsidRPr="005124B8">
        <w:t xml:space="preserve"> these are a s</w:t>
      </w:r>
      <w:r w:rsidRPr="005124B8">
        <w:t>election of points to mention</w:t>
      </w:r>
      <w:r w:rsidR="00AA74EB" w:rsidRPr="005124B8">
        <w:t>:</w:t>
      </w:r>
    </w:p>
    <w:p w14:paraId="71682911" w14:textId="77777777" w:rsidR="00A11A66" w:rsidRPr="005124B8" w:rsidRDefault="00A11A66" w:rsidP="00A11A66"/>
    <w:p w14:paraId="43FC6E4E" w14:textId="77777777" w:rsidR="00A11A66" w:rsidRPr="007E526C" w:rsidRDefault="00A11A66" w:rsidP="00A11A66">
      <w:pPr>
        <w:rPr>
          <w:b/>
          <w:bCs/>
        </w:rPr>
      </w:pPr>
      <w:r w:rsidRPr="007E526C">
        <w:rPr>
          <w:b/>
          <w:bCs/>
        </w:rPr>
        <w:t>Before a flood</w:t>
      </w:r>
    </w:p>
    <w:p w14:paraId="46208D5D" w14:textId="77777777" w:rsidR="00A11A66" w:rsidRPr="005124B8" w:rsidRDefault="00A11A66" w:rsidP="00A11A66">
      <w:pPr>
        <w:pStyle w:val="Bullet"/>
      </w:pPr>
      <w:r w:rsidRPr="005124B8">
        <w:t>Register to receive flood warnings – 0845 988 1188</w:t>
      </w:r>
    </w:p>
    <w:p w14:paraId="69DBF942" w14:textId="77777777" w:rsidR="00A11A66" w:rsidRPr="005124B8" w:rsidRDefault="00A11A66" w:rsidP="00A11A66">
      <w:pPr>
        <w:pStyle w:val="Bullet"/>
      </w:pPr>
      <w:r w:rsidRPr="005124B8">
        <w:t>Have a personal flood plan</w:t>
      </w:r>
    </w:p>
    <w:p w14:paraId="36F635F7" w14:textId="77777777" w:rsidR="00A11A66" w:rsidRPr="005124B8" w:rsidRDefault="00A11A66" w:rsidP="00A11A66">
      <w:pPr>
        <w:pStyle w:val="Bullet"/>
      </w:pPr>
      <w:r w:rsidRPr="005124B8">
        <w:t>Make a list of items for your flood kit – pack them together if appropriate (medication, important paperwork)</w:t>
      </w:r>
    </w:p>
    <w:p w14:paraId="1E81082B" w14:textId="77777777" w:rsidR="00A11A66" w:rsidRPr="005124B8" w:rsidRDefault="00A11A66" w:rsidP="00A11A66">
      <w:pPr>
        <w:pStyle w:val="Bullet"/>
        <w:numPr>
          <w:ilvl w:val="0"/>
          <w:numId w:val="0"/>
        </w:numPr>
        <w:ind w:left="567" w:hanging="567"/>
      </w:pPr>
    </w:p>
    <w:p w14:paraId="57231F61" w14:textId="77777777" w:rsidR="00A11A66" w:rsidRPr="007E526C" w:rsidRDefault="00A11A66" w:rsidP="00A11A66">
      <w:pPr>
        <w:pStyle w:val="Bullet"/>
        <w:numPr>
          <w:ilvl w:val="0"/>
          <w:numId w:val="0"/>
        </w:numPr>
        <w:ind w:left="567" w:hanging="567"/>
        <w:rPr>
          <w:b/>
          <w:bCs/>
        </w:rPr>
      </w:pPr>
      <w:r w:rsidRPr="007E526C">
        <w:rPr>
          <w:b/>
          <w:bCs/>
        </w:rPr>
        <w:t>During a flood</w:t>
      </w:r>
    </w:p>
    <w:p w14:paraId="7977AA32" w14:textId="77777777" w:rsidR="00A11A66" w:rsidRPr="005124B8" w:rsidRDefault="00A11A66" w:rsidP="00A11A66">
      <w:pPr>
        <w:pStyle w:val="Bullet"/>
      </w:pPr>
      <w:r w:rsidRPr="005124B8">
        <w:t>Move furniture and valuable items upstairs if possible</w:t>
      </w:r>
    </w:p>
    <w:p w14:paraId="7EC937D2" w14:textId="77777777" w:rsidR="00A11A66" w:rsidRPr="005124B8" w:rsidRDefault="00A11A66" w:rsidP="00A11A66">
      <w:pPr>
        <w:pStyle w:val="Bullet"/>
      </w:pPr>
      <w:r w:rsidRPr="005124B8">
        <w:lastRenderedPageBreak/>
        <w:t>Move their cars away from flood risk areas to high ground</w:t>
      </w:r>
    </w:p>
    <w:p w14:paraId="086F76A4" w14:textId="77777777" w:rsidR="00A11A66" w:rsidRPr="005124B8" w:rsidRDefault="00A11A66" w:rsidP="00A11A66">
      <w:pPr>
        <w:pStyle w:val="Bullet"/>
      </w:pPr>
      <w:r w:rsidRPr="005124B8">
        <w:t>Move their pets, to friends or family residences that will keep them safe</w:t>
      </w:r>
    </w:p>
    <w:p w14:paraId="37273517" w14:textId="77777777" w:rsidR="00A11A66" w:rsidRPr="005124B8" w:rsidRDefault="00A11A66" w:rsidP="00A11A66">
      <w:pPr>
        <w:pStyle w:val="Bullet"/>
      </w:pPr>
      <w:r w:rsidRPr="005124B8">
        <w:t>Turn off gas and electricity if possible</w:t>
      </w:r>
    </w:p>
    <w:p w14:paraId="762C8014" w14:textId="7D1756A5" w:rsidR="00A11A66" w:rsidRPr="005124B8" w:rsidRDefault="00A11A66" w:rsidP="00A11A66">
      <w:pPr>
        <w:pStyle w:val="Bullet"/>
      </w:pPr>
      <w:r w:rsidRPr="005124B8">
        <w:t>Tell someone (neighbour, Emergency services, volunteer</w:t>
      </w:r>
      <w:r w:rsidR="00F773A8" w:rsidRPr="005124B8">
        <w:t>, CERG</w:t>
      </w:r>
      <w:r w:rsidRPr="005124B8">
        <w:t>) if they leave their home.  This is to ensure we don’t spend lots of time looking for someone who has sensibly moved themselves, away from danger, to a relative or friends home.</w:t>
      </w:r>
    </w:p>
    <w:p w14:paraId="243A7F78" w14:textId="0E7CD901" w:rsidR="00A11A66" w:rsidRDefault="00A11A66" w:rsidP="00A11A66">
      <w:pPr>
        <w:pStyle w:val="Bullet"/>
      </w:pPr>
      <w:r w:rsidRPr="005124B8">
        <w:t>Tune into Radio Cumbria 95.6-96.1FM</w:t>
      </w:r>
    </w:p>
    <w:p w14:paraId="4AB0BB1F" w14:textId="77777777" w:rsidR="00DB5D97" w:rsidRPr="005124B8" w:rsidRDefault="00DB5D97" w:rsidP="00DB5D97">
      <w:pPr>
        <w:pStyle w:val="Bullet"/>
      </w:pPr>
      <w:r>
        <w:t>Contact Cockermouth Emergency Group – 07800 6131222 or 07834 993572 or 07852 599794</w:t>
      </w:r>
    </w:p>
    <w:p w14:paraId="7338F056" w14:textId="766A6641" w:rsidR="00A11A66" w:rsidRPr="005124B8" w:rsidRDefault="00A11A66" w:rsidP="00A11A66">
      <w:pPr>
        <w:pStyle w:val="Bullet"/>
        <w:numPr>
          <w:ilvl w:val="0"/>
          <w:numId w:val="0"/>
        </w:numPr>
        <w:ind w:left="567" w:hanging="567"/>
      </w:pPr>
    </w:p>
    <w:bookmarkEnd w:id="0"/>
    <w:bookmarkEnd w:id="2"/>
    <w:p w14:paraId="7868CC43" w14:textId="6F110287" w:rsidR="00A11A66" w:rsidRPr="005124B8" w:rsidRDefault="00F773A8" w:rsidP="00D206D9">
      <w:pPr>
        <w:rPr>
          <w:b/>
          <w:sz w:val="22"/>
          <w:szCs w:val="22"/>
        </w:rPr>
      </w:pPr>
      <w:r w:rsidRPr="005124B8">
        <w:rPr>
          <w:b/>
          <w:sz w:val="22"/>
          <w:szCs w:val="22"/>
        </w:rPr>
        <w:t>Below is useful information to keep you update</w:t>
      </w:r>
      <w:r w:rsidR="003F7370" w:rsidRPr="005124B8">
        <w:rPr>
          <w:b/>
          <w:sz w:val="22"/>
          <w:szCs w:val="22"/>
        </w:rPr>
        <w:t>d</w:t>
      </w:r>
      <w:r w:rsidRPr="005124B8">
        <w:rPr>
          <w:b/>
          <w:sz w:val="22"/>
          <w:szCs w:val="22"/>
        </w:rPr>
        <w:t xml:space="preserve"> as well as us</w:t>
      </w:r>
    </w:p>
    <w:p w14:paraId="2E57CE62" w14:textId="77777777" w:rsidR="00A11A66" w:rsidRPr="005124B8" w:rsidRDefault="00A11A66" w:rsidP="00A11A66">
      <w:pPr>
        <w:shd w:val="clear" w:color="auto" w:fill="FFFFFF"/>
        <w:spacing w:before="240" w:after="120" w:line="240" w:lineRule="auto"/>
        <w:outlineLvl w:val="1"/>
        <w:rPr>
          <w:rFonts w:eastAsia="Times New Roman"/>
          <w:b/>
          <w:sz w:val="22"/>
          <w:szCs w:val="22"/>
          <w:lang w:eastAsia="en-GB"/>
        </w:rPr>
      </w:pPr>
      <w:r w:rsidRPr="005124B8">
        <w:rPr>
          <w:rFonts w:eastAsia="Times New Roman"/>
          <w:b/>
          <w:noProof/>
          <w:sz w:val="22"/>
          <w:szCs w:val="22"/>
          <w:lang w:eastAsia="en-GB"/>
        </w:rPr>
        <w:drawing>
          <wp:anchor distT="0" distB="0" distL="114300" distR="114300" simplePos="0" relativeHeight="251661312" behindDoc="0" locked="0" layoutInCell="1" allowOverlap="1" wp14:anchorId="67EF80BF" wp14:editId="6A2B0357">
            <wp:simplePos x="0" y="0"/>
            <wp:positionH relativeFrom="column">
              <wp:posOffset>4076700</wp:posOffset>
            </wp:positionH>
            <wp:positionV relativeFrom="paragraph">
              <wp:posOffset>201295</wp:posOffset>
            </wp:positionV>
            <wp:extent cx="1304925" cy="1304925"/>
            <wp:effectExtent l="0" t="0" r="0" b="0"/>
            <wp:wrapSquare wrapText="bothSides"/>
            <wp:docPr id="15" name="Picture 15" descr="amber flood warning">
              <a:hlinkClick xmlns:a="http://schemas.openxmlformats.org/drawingml/2006/main" r:id="rId8" tooltip="&quot;Click to enlarge image - amber flood warn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ber flood warning">
                      <a:hlinkClick r:id="rId8" tooltip="&quot;Click to enlarge image - amber flood warning&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24B8">
        <w:rPr>
          <w:rFonts w:eastAsia="Times New Roman"/>
          <w:b/>
          <w:sz w:val="22"/>
          <w:szCs w:val="22"/>
          <w:lang w:eastAsia="en-GB"/>
        </w:rPr>
        <w:t>Flood Alert</w:t>
      </w:r>
    </w:p>
    <w:p w14:paraId="79955B17" w14:textId="77777777" w:rsidR="00A11A66" w:rsidRPr="005124B8" w:rsidRDefault="00A11A66" w:rsidP="00A11A66">
      <w:pPr>
        <w:shd w:val="clear" w:color="auto" w:fill="FFFFFF"/>
        <w:spacing w:before="240" w:after="120" w:line="240" w:lineRule="auto"/>
        <w:outlineLvl w:val="2"/>
        <w:rPr>
          <w:rFonts w:eastAsia="Times New Roman"/>
          <w:b/>
          <w:sz w:val="22"/>
          <w:szCs w:val="22"/>
          <w:lang w:eastAsia="en-GB"/>
        </w:rPr>
      </w:pPr>
      <w:r w:rsidRPr="005124B8">
        <w:rPr>
          <w:rFonts w:eastAsia="Times New Roman"/>
          <w:b/>
          <w:sz w:val="22"/>
          <w:szCs w:val="22"/>
          <w:lang w:eastAsia="en-GB"/>
        </w:rPr>
        <w:t>What it means</w:t>
      </w:r>
    </w:p>
    <w:p w14:paraId="71D48B39" w14:textId="77777777" w:rsidR="00A11A66" w:rsidRPr="005124B8" w:rsidRDefault="00A11A66" w:rsidP="00A11A66">
      <w:pPr>
        <w:shd w:val="clear" w:color="auto" w:fill="FFFFFF"/>
        <w:spacing w:before="120" w:after="100" w:afterAutospacing="1" w:line="240" w:lineRule="auto"/>
        <w:rPr>
          <w:rFonts w:eastAsia="Times New Roman"/>
          <w:sz w:val="22"/>
          <w:szCs w:val="22"/>
          <w:lang w:eastAsia="en-GB"/>
        </w:rPr>
      </w:pPr>
      <w:r w:rsidRPr="005124B8">
        <w:rPr>
          <w:rFonts w:eastAsia="Times New Roman"/>
          <w:sz w:val="22"/>
          <w:szCs w:val="22"/>
          <w:lang w:eastAsia="en-GB"/>
        </w:rPr>
        <w:t>Flooding is possible. Be prepared.</w:t>
      </w:r>
    </w:p>
    <w:p w14:paraId="01EDEBF1" w14:textId="77777777" w:rsidR="00A11A66" w:rsidRPr="005124B8" w:rsidRDefault="00A11A66" w:rsidP="00A11A66">
      <w:pPr>
        <w:shd w:val="clear" w:color="auto" w:fill="FFFFFF"/>
        <w:spacing w:before="240" w:after="120" w:line="240" w:lineRule="auto"/>
        <w:outlineLvl w:val="2"/>
        <w:rPr>
          <w:rFonts w:eastAsia="Times New Roman"/>
          <w:b/>
          <w:sz w:val="22"/>
          <w:szCs w:val="22"/>
          <w:lang w:eastAsia="en-GB"/>
        </w:rPr>
      </w:pPr>
      <w:r w:rsidRPr="005124B8">
        <w:rPr>
          <w:rFonts w:eastAsia="Times New Roman"/>
          <w:b/>
          <w:sz w:val="22"/>
          <w:szCs w:val="22"/>
          <w:lang w:eastAsia="en-GB"/>
        </w:rPr>
        <w:t>When it's used</w:t>
      </w:r>
    </w:p>
    <w:p w14:paraId="1F813520" w14:textId="77777777" w:rsidR="00A11A66" w:rsidRPr="005124B8" w:rsidRDefault="00A11A66" w:rsidP="00A11A66">
      <w:pPr>
        <w:shd w:val="clear" w:color="auto" w:fill="FFFFFF"/>
        <w:spacing w:before="120" w:after="100" w:afterAutospacing="1" w:line="240" w:lineRule="auto"/>
        <w:rPr>
          <w:rFonts w:eastAsia="Times New Roman"/>
          <w:sz w:val="22"/>
          <w:szCs w:val="22"/>
          <w:lang w:eastAsia="en-GB"/>
        </w:rPr>
      </w:pPr>
      <w:r w:rsidRPr="005124B8">
        <w:rPr>
          <w:rFonts w:eastAsia="Times New Roman"/>
          <w:sz w:val="22"/>
          <w:szCs w:val="22"/>
          <w:lang w:eastAsia="en-GB"/>
        </w:rPr>
        <w:t>Two hours to two days in advance of flooding.</w:t>
      </w:r>
    </w:p>
    <w:p w14:paraId="3ADFC56C" w14:textId="77777777" w:rsidR="00A11A66" w:rsidRPr="005124B8" w:rsidRDefault="00A11A66" w:rsidP="00A11A66">
      <w:pPr>
        <w:shd w:val="clear" w:color="auto" w:fill="FFFFFF"/>
        <w:spacing w:before="120" w:after="100" w:afterAutospacing="1" w:line="240" w:lineRule="auto"/>
        <w:rPr>
          <w:rFonts w:eastAsia="Times New Roman"/>
          <w:b/>
          <w:sz w:val="22"/>
          <w:szCs w:val="22"/>
          <w:lang w:eastAsia="en-GB"/>
        </w:rPr>
      </w:pPr>
      <w:r w:rsidRPr="005124B8">
        <w:rPr>
          <w:rFonts w:eastAsia="Times New Roman"/>
          <w:b/>
          <w:sz w:val="22"/>
          <w:szCs w:val="22"/>
          <w:lang w:eastAsia="en-GB"/>
        </w:rPr>
        <w:t>What to do</w:t>
      </w:r>
    </w:p>
    <w:p w14:paraId="35A5A4F0" w14:textId="77777777" w:rsidR="00A11A66" w:rsidRPr="005124B8" w:rsidRDefault="00A11A66" w:rsidP="00A11A66">
      <w:pPr>
        <w:pStyle w:val="ListParagraph"/>
        <w:numPr>
          <w:ilvl w:val="0"/>
          <w:numId w:val="7"/>
        </w:numPr>
        <w:shd w:val="clear" w:color="auto" w:fill="FFFFFF"/>
        <w:spacing w:before="100" w:beforeAutospacing="1" w:after="100" w:afterAutospacing="1" w:line="240" w:lineRule="auto"/>
        <w:rPr>
          <w:rFonts w:ascii="Arial" w:eastAsia="Times New Roman" w:hAnsi="Arial" w:cs="Arial"/>
          <w:lang w:eastAsia="en-GB"/>
        </w:rPr>
      </w:pPr>
      <w:r w:rsidRPr="005124B8">
        <w:rPr>
          <w:rFonts w:ascii="Arial" w:eastAsia="Times New Roman" w:hAnsi="Arial" w:cs="Arial"/>
          <w:lang w:eastAsia="en-GB"/>
        </w:rPr>
        <w:t xml:space="preserve">Be prepared to act on your flood plan.  </w:t>
      </w:r>
    </w:p>
    <w:p w14:paraId="2EB569D3" w14:textId="77777777" w:rsidR="00A11A66" w:rsidRPr="005124B8" w:rsidRDefault="00A11A66" w:rsidP="00A11A66">
      <w:pPr>
        <w:pStyle w:val="ListParagraph"/>
        <w:numPr>
          <w:ilvl w:val="0"/>
          <w:numId w:val="7"/>
        </w:numPr>
        <w:shd w:val="clear" w:color="auto" w:fill="FFFFFF"/>
        <w:spacing w:before="100" w:beforeAutospacing="1" w:after="100" w:afterAutospacing="1" w:line="240" w:lineRule="auto"/>
        <w:rPr>
          <w:rFonts w:ascii="Arial" w:eastAsia="Times New Roman" w:hAnsi="Arial" w:cs="Arial"/>
          <w:lang w:eastAsia="en-GB"/>
        </w:rPr>
      </w:pPr>
      <w:r w:rsidRPr="005124B8">
        <w:rPr>
          <w:rFonts w:ascii="Arial" w:eastAsia="Times New Roman" w:hAnsi="Arial" w:cs="Arial"/>
          <w:lang w:eastAsia="en-GB"/>
        </w:rPr>
        <w:t xml:space="preserve">Prepare a flood kit of essential items. </w:t>
      </w:r>
    </w:p>
    <w:p w14:paraId="00A986F1" w14:textId="18C1E7F1" w:rsidR="00A11A66" w:rsidRPr="005124B8" w:rsidRDefault="00A11A66" w:rsidP="00A11A66">
      <w:pPr>
        <w:pStyle w:val="ListParagraph"/>
        <w:numPr>
          <w:ilvl w:val="0"/>
          <w:numId w:val="7"/>
        </w:numPr>
        <w:shd w:val="clear" w:color="auto" w:fill="FFFFFF"/>
        <w:spacing w:before="100" w:beforeAutospacing="1" w:after="100" w:afterAutospacing="1" w:line="240" w:lineRule="auto"/>
        <w:rPr>
          <w:rFonts w:ascii="Arial" w:eastAsia="Times New Roman" w:hAnsi="Arial" w:cs="Arial"/>
          <w:lang w:eastAsia="en-GB"/>
        </w:rPr>
      </w:pPr>
      <w:r w:rsidRPr="005124B8">
        <w:rPr>
          <w:rFonts w:ascii="Arial" w:eastAsia="Times New Roman" w:hAnsi="Arial" w:cs="Arial"/>
          <w:lang w:eastAsia="en-GB"/>
        </w:rPr>
        <w:t xml:space="preserve">Monitor local water levels and the flood forecast </w:t>
      </w:r>
    </w:p>
    <w:p w14:paraId="595B819C" w14:textId="26881D35" w:rsidR="00F773A8" w:rsidRPr="005124B8" w:rsidRDefault="00F773A8" w:rsidP="00F773A8">
      <w:pPr>
        <w:pStyle w:val="ListParagraph"/>
        <w:shd w:val="clear" w:color="auto" w:fill="FFFFFF"/>
        <w:spacing w:before="100" w:beforeAutospacing="1" w:after="100" w:afterAutospacing="1" w:line="240" w:lineRule="auto"/>
        <w:ind w:left="810"/>
        <w:rPr>
          <w:rFonts w:ascii="Arial" w:eastAsia="Times New Roman" w:hAnsi="Arial" w:cs="Arial"/>
          <w:lang w:eastAsia="en-GB"/>
        </w:rPr>
      </w:pPr>
    </w:p>
    <w:p w14:paraId="02AA8360" w14:textId="77777777" w:rsidR="00A11A66" w:rsidRPr="005124B8" w:rsidRDefault="00A11A66" w:rsidP="00A11A66">
      <w:pPr>
        <w:shd w:val="clear" w:color="auto" w:fill="FFFFFF"/>
        <w:spacing w:before="240" w:after="120" w:line="240" w:lineRule="auto"/>
        <w:outlineLvl w:val="1"/>
        <w:rPr>
          <w:rFonts w:eastAsia="Times New Roman"/>
          <w:b/>
          <w:sz w:val="22"/>
          <w:szCs w:val="22"/>
          <w:lang w:eastAsia="en-GB"/>
        </w:rPr>
      </w:pPr>
      <w:r w:rsidRPr="005124B8">
        <w:rPr>
          <w:rFonts w:eastAsia="Times New Roman"/>
          <w:b/>
          <w:sz w:val="22"/>
          <w:szCs w:val="22"/>
          <w:lang w:eastAsia="en-GB"/>
        </w:rPr>
        <w:t>Flood Warning</w:t>
      </w:r>
    </w:p>
    <w:p w14:paraId="627EB9B7" w14:textId="77777777" w:rsidR="00A11A66" w:rsidRPr="005124B8" w:rsidRDefault="00A11A66" w:rsidP="00A11A66">
      <w:pPr>
        <w:shd w:val="clear" w:color="auto" w:fill="FFFFFF"/>
        <w:spacing w:before="240" w:after="120" w:line="240" w:lineRule="auto"/>
        <w:outlineLvl w:val="2"/>
        <w:rPr>
          <w:rFonts w:eastAsia="Times New Roman"/>
          <w:b/>
          <w:sz w:val="22"/>
          <w:szCs w:val="22"/>
          <w:lang w:eastAsia="en-GB"/>
        </w:rPr>
      </w:pPr>
      <w:r w:rsidRPr="005124B8">
        <w:rPr>
          <w:rFonts w:eastAsia="Times New Roman"/>
          <w:b/>
          <w:sz w:val="22"/>
          <w:szCs w:val="22"/>
          <w:lang w:eastAsia="en-GB"/>
        </w:rPr>
        <w:t>What it means</w:t>
      </w:r>
    </w:p>
    <w:p w14:paraId="32A77D87" w14:textId="77777777" w:rsidR="00A11A66" w:rsidRPr="005124B8" w:rsidRDefault="00A11A66" w:rsidP="00A11A66">
      <w:pPr>
        <w:shd w:val="clear" w:color="auto" w:fill="FFFFFF"/>
        <w:spacing w:before="120" w:after="100" w:afterAutospacing="1" w:line="240" w:lineRule="auto"/>
        <w:rPr>
          <w:rFonts w:eastAsia="Times New Roman"/>
          <w:sz w:val="22"/>
          <w:szCs w:val="22"/>
          <w:lang w:eastAsia="en-GB"/>
        </w:rPr>
      </w:pPr>
      <w:r w:rsidRPr="005124B8">
        <w:rPr>
          <w:rFonts w:eastAsia="Times New Roman"/>
          <w:b/>
          <w:noProof/>
          <w:sz w:val="22"/>
          <w:szCs w:val="22"/>
          <w:lang w:eastAsia="en-GB"/>
        </w:rPr>
        <w:drawing>
          <wp:anchor distT="0" distB="0" distL="114300" distR="114300" simplePos="0" relativeHeight="251660288" behindDoc="0" locked="0" layoutInCell="1" allowOverlap="1" wp14:anchorId="0F2C0649" wp14:editId="26F9E4A7">
            <wp:simplePos x="0" y="0"/>
            <wp:positionH relativeFrom="column">
              <wp:posOffset>3904615</wp:posOffset>
            </wp:positionH>
            <wp:positionV relativeFrom="paragraph">
              <wp:posOffset>8890</wp:posOffset>
            </wp:positionV>
            <wp:extent cx="1552575" cy="1552575"/>
            <wp:effectExtent l="0" t="0" r="0" b="0"/>
            <wp:wrapSquare wrapText="bothSides"/>
            <wp:docPr id="13" name="Picture 13" descr="red flood warning">
              <a:hlinkClick xmlns:a="http://schemas.openxmlformats.org/drawingml/2006/main" r:id="rId10" tooltip="&quot;Click to enlarge image - red flood warn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 flood warning">
                      <a:hlinkClick r:id="rId10" tooltip="&quot;Click to enlarge image - red flood warning&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24B8">
        <w:rPr>
          <w:rFonts w:eastAsia="Times New Roman"/>
          <w:sz w:val="22"/>
          <w:szCs w:val="22"/>
          <w:lang w:eastAsia="en-GB"/>
        </w:rPr>
        <w:t>Flooding is expected. Immediate action required.</w:t>
      </w:r>
    </w:p>
    <w:p w14:paraId="5E877FAE" w14:textId="77777777" w:rsidR="00A11A66" w:rsidRPr="005124B8" w:rsidRDefault="00A11A66" w:rsidP="00A11A66">
      <w:pPr>
        <w:shd w:val="clear" w:color="auto" w:fill="FFFFFF"/>
        <w:spacing w:before="240" w:after="120" w:line="240" w:lineRule="auto"/>
        <w:outlineLvl w:val="2"/>
        <w:rPr>
          <w:rFonts w:eastAsia="Times New Roman"/>
          <w:b/>
          <w:sz w:val="22"/>
          <w:szCs w:val="22"/>
          <w:lang w:eastAsia="en-GB"/>
        </w:rPr>
      </w:pPr>
      <w:r w:rsidRPr="005124B8">
        <w:rPr>
          <w:rFonts w:eastAsia="Times New Roman"/>
          <w:b/>
          <w:sz w:val="22"/>
          <w:szCs w:val="22"/>
          <w:lang w:eastAsia="en-GB"/>
        </w:rPr>
        <w:t>When it's used</w:t>
      </w:r>
    </w:p>
    <w:p w14:paraId="0F3A15AC" w14:textId="77777777" w:rsidR="00A11A66" w:rsidRPr="005124B8" w:rsidRDefault="00A11A66" w:rsidP="00A11A66">
      <w:pPr>
        <w:shd w:val="clear" w:color="auto" w:fill="FFFFFF"/>
        <w:spacing w:before="120" w:after="100" w:afterAutospacing="1" w:line="240" w:lineRule="auto"/>
        <w:rPr>
          <w:rFonts w:eastAsia="Times New Roman"/>
          <w:sz w:val="22"/>
          <w:szCs w:val="22"/>
          <w:lang w:eastAsia="en-GB"/>
        </w:rPr>
      </w:pPr>
      <w:r w:rsidRPr="005124B8">
        <w:rPr>
          <w:rFonts w:eastAsia="Times New Roman"/>
          <w:sz w:val="22"/>
          <w:szCs w:val="22"/>
          <w:lang w:eastAsia="en-GB"/>
        </w:rPr>
        <w:t>Half an hour to one day in advance of flooding.</w:t>
      </w:r>
    </w:p>
    <w:p w14:paraId="425E2AB2" w14:textId="77777777" w:rsidR="00A11A66" w:rsidRPr="005124B8" w:rsidRDefault="00A11A66" w:rsidP="00A11A66">
      <w:pPr>
        <w:shd w:val="clear" w:color="auto" w:fill="FFFFFF"/>
        <w:spacing w:before="240" w:after="120" w:line="240" w:lineRule="auto"/>
        <w:outlineLvl w:val="2"/>
        <w:rPr>
          <w:rFonts w:eastAsia="Times New Roman"/>
          <w:b/>
          <w:sz w:val="22"/>
          <w:szCs w:val="22"/>
          <w:lang w:eastAsia="en-GB"/>
        </w:rPr>
      </w:pPr>
      <w:r w:rsidRPr="005124B8">
        <w:rPr>
          <w:rFonts w:eastAsia="Times New Roman"/>
          <w:b/>
          <w:sz w:val="22"/>
          <w:szCs w:val="22"/>
          <w:lang w:eastAsia="en-GB"/>
        </w:rPr>
        <w:t>What to do</w:t>
      </w:r>
    </w:p>
    <w:p w14:paraId="3198C5E2" w14:textId="77777777" w:rsidR="00A11A66" w:rsidRPr="005124B8" w:rsidRDefault="00A11A66" w:rsidP="00A11A66">
      <w:pPr>
        <w:pStyle w:val="ListParagraph"/>
        <w:numPr>
          <w:ilvl w:val="0"/>
          <w:numId w:val="6"/>
        </w:numPr>
        <w:shd w:val="clear" w:color="auto" w:fill="FFFFFF"/>
        <w:spacing w:before="100" w:beforeAutospacing="1" w:after="100" w:afterAutospacing="1" w:line="240" w:lineRule="auto"/>
        <w:rPr>
          <w:rFonts w:ascii="Arial" w:eastAsia="Times New Roman" w:hAnsi="Arial" w:cs="Arial"/>
          <w:lang w:eastAsia="en-GB"/>
        </w:rPr>
      </w:pPr>
      <w:r w:rsidRPr="005124B8">
        <w:rPr>
          <w:rFonts w:ascii="Arial" w:eastAsia="Times New Roman" w:hAnsi="Arial" w:cs="Arial"/>
          <w:lang w:eastAsia="en-GB"/>
        </w:rPr>
        <w:t>Move family, pets and valuables to a safe place.</w:t>
      </w:r>
    </w:p>
    <w:p w14:paraId="4CEC3310" w14:textId="77777777" w:rsidR="00A11A66" w:rsidRPr="005124B8" w:rsidRDefault="00A11A66" w:rsidP="00A11A66">
      <w:pPr>
        <w:pStyle w:val="ListParagraph"/>
        <w:numPr>
          <w:ilvl w:val="0"/>
          <w:numId w:val="6"/>
        </w:numPr>
        <w:shd w:val="clear" w:color="auto" w:fill="FFFFFF"/>
        <w:spacing w:before="100" w:beforeAutospacing="1" w:after="100" w:afterAutospacing="1" w:line="240" w:lineRule="auto"/>
        <w:rPr>
          <w:rFonts w:ascii="Arial" w:eastAsia="Times New Roman" w:hAnsi="Arial" w:cs="Arial"/>
          <w:lang w:eastAsia="en-GB"/>
        </w:rPr>
      </w:pPr>
      <w:r w:rsidRPr="005124B8">
        <w:rPr>
          <w:rFonts w:ascii="Arial" w:eastAsia="Times New Roman" w:hAnsi="Arial" w:cs="Arial"/>
          <w:lang w:eastAsia="en-GB"/>
        </w:rPr>
        <w:t>Turn off gas, electricity and water supplies if safe to do so.</w:t>
      </w:r>
    </w:p>
    <w:p w14:paraId="1C6FBCFD" w14:textId="66AF296B" w:rsidR="00A11A66" w:rsidRPr="005124B8" w:rsidRDefault="00A11A66" w:rsidP="00A11A66">
      <w:pPr>
        <w:pStyle w:val="ListParagraph"/>
        <w:numPr>
          <w:ilvl w:val="0"/>
          <w:numId w:val="6"/>
        </w:numPr>
        <w:shd w:val="clear" w:color="auto" w:fill="FFFFFF"/>
        <w:spacing w:before="100" w:beforeAutospacing="1" w:after="100" w:afterAutospacing="1" w:line="240" w:lineRule="auto"/>
        <w:rPr>
          <w:rFonts w:ascii="Arial" w:eastAsia="Times New Roman" w:hAnsi="Arial" w:cs="Arial"/>
          <w:lang w:eastAsia="en-GB"/>
        </w:rPr>
      </w:pPr>
      <w:r w:rsidRPr="005124B8">
        <w:rPr>
          <w:rFonts w:ascii="Arial" w:eastAsia="Times New Roman" w:hAnsi="Arial" w:cs="Arial"/>
          <w:lang w:eastAsia="en-GB"/>
        </w:rPr>
        <w:t>Put flood protection equipment in place.</w:t>
      </w:r>
    </w:p>
    <w:p w14:paraId="68D4D891" w14:textId="488525B1" w:rsidR="00F773A8" w:rsidRPr="005124B8" w:rsidRDefault="00F773A8" w:rsidP="00F773A8">
      <w:pPr>
        <w:pStyle w:val="ListParagraph"/>
        <w:shd w:val="clear" w:color="auto" w:fill="FFFFFF"/>
        <w:spacing w:before="100" w:beforeAutospacing="1" w:after="100" w:afterAutospacing="1" w:line="240" w:lineRule="auto"/>
        <w:rPr>
          <w:rFonts w:ascii="Arial" w:eastAsia="Times New Roman" w:hAnsi="Arial" w:cs="Arial"/>
          <w:lang w:eastAsia="en-GB"/>
        </w:rPr>
      </w:pPr>
    </w:p>
    <w:p w14:paraId="05B1F707" w14:textId="77777777" w:rsidR="00A11A66" w:rsidRPr="005124B8" w:rsidRDefault="00A11A66" w:rsidP="00A11A66">
      <w:pPr>
        <w:shd w:val="clear" w:color="auto" w:fill="FFFFFF"/>
        <w:spacing w:before="240" w:after="120" w:line="240" w:lineRule="auto"/>
        <w:outlineLvl w:val="1"/>
        <w:rPr>
          <w:rFonts w:eastAsia="Times New Roman"/>
          <w:b/>
          <w:sz w:val="22"/>
          <w:szCs w:val="22"/>
          <w:lang w:eastAsia="en-GB"/>
        </w:rPr>
      </w:pPr>
      <w:r w:rsidRPr="005124B8">
        <w:rPr>
          <w:rFonts w:eastAsia="Times New Roman"/>
          <w:b/>
          <w:sz w:val="22"/>
          <w:szCs w:val="22"/>
          <w:lang w:eastAsia="en-GB"/>
        </w:rPr>
        <w:t>Severe Flood Warning</w:t>
      </w:r>
    </w:p>
    <w:p w14:paraId="175E751A" w14:textId="77777777" w:rsidR="00A11A66" w:rsidRPr="005124B8" w:rsidRDefault="00A11A66" w:rsidP="00A11A66">
      <w:pPr>
        <w:shd w:val="clear" w:color="auto" w:fill="FFFFFF"/>
        <w:spacing w:before="240" w:after="120" w:line="240" w:lineRule="auto"/>
        <w:outlineLvl w:val="2"/>
        <w:rPr>
          <w:rFonts w:eastAsia="Times New Roman"/>
          <w:b/>
          <w:sz w:val="22"/>
          <w:szCs w:val="22"/>
          <w:lang w:eastAsia="en-GB"/>
        </w:rPr>
      </w:pPr>
      <w:r w:rsidRPr="005124B8">
        <w:rPr>
          <w:rFonts w:eastAsia="Times New Roman"/>
          <w:b/>
          <w:sz w:val="22"/>
          <w:szCs w:val="22"/>
          <w:lang w:eastAsia="en-GB"/>
        </w:rPr>
        <w:t>What it means</w:t>
      </w:r>
    </w:p>
    <w:p w14:paraId="1DBF2AB5" w14:textId="77777777" w:rsidR="00A11A66" w:rsidRPr="005124B8" w:rsidRDefault="00A11A66" w:rsidP="00A11A66">
      <w:pPr>
        <w:shd w:val="clear" w:color="auto" w:fill="FFFFFF"/>
        <w:spacing w:before="120" w:after="100" w:afterAutospacing="1" w:line="240" w:lineRule="auto"/>
        <w:rPr>
          <w:rFonts w:eastAsia="Times New Roman"/>
          <w:sz w:val="22"/>
          <w:szCs w:val="22"/>
          <w:lang w:eastAsia="en-GB"/>
        </w:rPr>
      </w:pPr>
      <w:r w:rsidRPr="005124B8">
        <w:rPr>
          <w:rFonts w:eastAsia="Times New Roman"/>
          <w:noProof/>
          <w:sz w:val="22"/>
          <w:szCs w:val="22"/>
          <w:lang w:eastAsia="en-GB"/>
        </w:rPr>
        <w:lastRenderedPageBreak/>
        <w:drawing>
          <wp:anchor distT="0" distB="0" distL="114300" distR="114300" simplePos="0" relativeHeight="251662336" behindDoc="0" locked="0" layoutInCell="1" allowOverlap="1" wp14:anchorId="5BC5B51B" wp14:editId="4AC1AFDD">
            <wp:simplePos x="0" y="0"/>
            <wp:positionH relativeFrom="column">
              <wp:posOffset>4076700</wp:posOffset>
            </wp:positionH>
            <wp:positionV relativeFrom="paragraph">
              <wp:posOffset>5715</wp:posOffset>
            </wp:positionV>
            <wp:extent cx="1419225" cy="1419225"/>
            <wp:effectExtent l="0" t="0" r="0" b="0"/>
            <wp:wrapSquare wrapText="bothSides"/>
            <wp:docPr id="3" name="Picture 3" descr="severe flood warning">
              <a:hlinkClick xmlns:a="http://schemas.openxmlformats.org/drawingml/2006/main" r:id="rId12" tooltip="&quot;Click to enlarge image - severe flood warn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vere flood warning">
                      <a:hlinkClick r:id="rId12" tooltip="&quot;Click to enlarge image - severe flood warning&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24B8">
        <w:rPr>
          <w:rFonts w:eastAsia="Times New Roman"/>
          <w:sz w:val="22"/>
          <w:szCs w:val="22"/>
          <w:lang w:eastAsia="en-GB"/>
        </w:rPr>
        <w:t>Severe flooding. Danger to life.</w:t>
      </w:r>
    </w:p>
    <w:p w14:paraId="49D62770" w14:textId="77777777" w:rsidR="00A11A66" w:rsidRPr="005124B8" w:rsidRDefault="00A11A66" w:rsidP="00A11A66">
      <w:pPr>
        <w:shd w:val="clear" w:color="auto" w:fill="FFFFFF"/>
        <w:spacing w:before="240" w:after="120" w:line="240" w:lineRule="auto"/>
        <w:outlineLvl w:val="2"/>
        <w:rPr>
          <w:rFonts w:eastAsia="Times New Roman"/>
          <w:b/>
          <w:sz w:val="22"/>
          <w:szCs w:val="22"/>
          <w:lang w:eastAsia="en-GB"/>
        </w:rPr>
      </w:pPr>
      <w:r w:rsidRPr="005124B8">
        <w:rPr>
          <w:rFonts w:eastAsia="Times New Roman"/>
          <w:b/>
          <w:sz w:val="22"/>
          <w:szCs w:val="22"/>
          <w:lang w:eastAsia="en-GB"/>
        </w:rPr>
        <w:t>When it's used</w:t>
      </w:r>
    </w:p>
    <w:p w14:paraId="37B3CAAE" w14:textId="77777777" w:rsidR="00A11A66" w:rsidRPr="005124B8" w:rsidRDefault="00A11A66" w:rsidP="00A11A66">
      <w:pPr>
        <w:shd w:val="clear" w:color="auto" w:fill="FFFFFF"/>
        <w:spacing w:before="120" w:after="100" w:afterAutospacing="1" w:line="240" w:lineRule="auto"/>
        <w:rPr>
          <w:rFonts w:eastAsia="Times New Roman"/>
          <w:sz w:val="22"/>
          <w:szCs w:val="22"/>
          <w:lang w:eastAsia="en-GB"/>
        </w:rPr>
      </w:pPr>
      <w:r w:rsidRPr="005124B8">
        <w:rPr>
          <w:rFonts w:eastAsia="Times New Roman"/>
          <w:sz w:val="22"/>
          <w:szCs w:val="22"/>
          <w:lang w:eastAsia="en-GB"/>
        </w:rPr>
        <w:t>When flooding poses a significant threat to life.</w:t>
      </w:r>
    </w:p>
    <w:p w14:paraId="07734AA2" w14:textId="77777777" w:rsidR="00A11A66" w:rsidRPr="005124B8" w:rsidRDefault="00A11A66" w:rsidP="00A11A66">
      <w:pPr>
        <w:shd w:val="clear" w:color="auto" w:fill="FFFFFF"/>
        <w:spacing w:before="240" w:after="120" w:line="240" w:lineRule="auto"/>
        <w:outlineLvl w:val="2"/>
        <w:rPr>
          <w:rFonts w:eastAsia="Times New Roman"/>
          <w:b/>
          <w:sz w:val="22"/>
          <w:szCs w:val="22"/>
          <w:lang w:eastAsia="en-GB"/>
        </w:rPr>
      </w:pPr>
      <w:r w:rsidRPr="005124B8">
        <w:rPr>
          <w:rFonts w:eastAsia="Times New Roman"/>
          <w:b/>
          <w:sz w:val="22"/>
          <w:szCs w:val="22"/>
          <w:lang w:eastAsia="en-GB"/>
        </w:rPr>
        <w:t>What to do</w:t>
      </w:r>
    </w:p>
    <w:p w14:paraId="6D02DF06" w14:textId="77777777" w:rsidR="00A11A66" w:rsidRPr="005124B8" w:rsidRDefault="00A11A66" w:rsidP="00A11A66">
      <w:pPr>
        <w:pStyle w:val="ListParagraph"/>
        <w:numPr>
          <w:ilvl w:val="0"/>
          <w:numId w:val="5"/>
        </w:numPr>
        <w:shd w:val="clear" w:color="auto" w:fill="FFFFFF"/>
        <w:spacing w:before="100" w:beforeAutospacing="1" w:after="100" w:afterAutospacing="1" w:line="240" w:lineRule="auto"/>
        <w:outlineLvl w:val="2"/>
        <w:rPr>
          <w:rFonts w:ascii="Arial" w:eastAsia="Times New Roman" w:hAnsi="Arial" w:cs="Arial"/>
          <w:lang w:eastAsia="en-GB"/>
        </w:rPr>
      </w:pPr>
      <w:r w:rsidRPr="005124B8">
        <w:rPr>
          <w:rFonts w:ascii="Arial" w:eastAsia="Times New Roman" w:hAnsi="Arial" w:cs="Arial"/>
          <w:lang w:eastAsia="en-GB"/>
        </w:rPr>
        <w:t>Stay in a safe place with a means of escape.</w:t>
      </w:r>
    </w:p>
    <w:p w14:paraId="2232CF89" w14:textId="77777777" w:rsidR="00A11A66" w:rsidRPr="005124B8" w:rsidRDefault="00A11A66" w:rsidP="00A11A66">
      <w:pPr>
        <w:pStyle w:val="ListParagraph"/>
        <w:numPr>
          <w:ilvl w:val="0"/>
          <w:numId w:val="5"/>
        </w:numPr>
        <w:shd w:val="clear" w:color="auto" w:fill="FFFFFF"/>
        <w:spacing w:before="100" w:beforeAutospacing="1" w:after="100" w:afterAutospacing="1" w:line="240" w:lineRule="auto"/>
        <w:outlineLvl w:val="2"/>
        <w:rPr>
          <w:rFonts w:ascii="Arial" w:hAnsi="Arial" w:cs="Arial"/>
          <w:b/>
        </w:rPr>
      </w:pPr>
      <w:r w:rsidRPr="005124B8">
        <w:rPr>
          <w:rFonts w:ascii="Arial" w:eastAsia="Times New Roman" w:hAnsi="Arial" w:cs="Arial"/>
          <w:lang w:eastAsia="en-GB"/>
        </w:rPr>
        <w:t>Be ready should you need to evacuate from your home.</w:t>
      </w:r>
    </w:p>
    <w:p w14:paraId="1250730B" w14:textId="77777777" w:rsidR="00A11A66" w:rsidRPr="005124B8" w:rsidRDefault="00A11A66" w:rsidP="00A11A66">
      <w:pPr>
        <w:pStyle w:val="ListParagraph"/>
        <w:numPr>
          <w:ilvl w:val="0"/>
          <w:numId w:val="5"/>
        </w:numPr>
        <w:shd w:val="clear" w:color="auto" w:fill="FFFFFF"/>
        <w:spacing w:before="100" w:beforeAutospacing="1" w:after="100" w:afterAutospacing="1" w:line="240" w:lineRule="auto"/>
        <w:outlineLvl w:val="2"/>
        <w:rPr>
          <w:rFonts w:ascii="Arial" w:hAnsi="Arial" w:cs="Arial"/>
          <w:b/>
        </w:rPr>
      </w:pPr>
      <w:r w:rsidRPr="005124B8">
        <w:rPr>
          <w:rFonts w:ascii="Arial" w:eastAsia="Times New Roman" w:hAnsi="Arial" w:cs="Arial"/>
          <w:lang w:eastAsia="en-GB"/>
        </w:rPr>
        <w:t>Co-operate with the emergency services.</w:t>
      </w:r>
    </w:p>
    <w:p w14:paraId="335A3048" w14:textId="77777777" w:rsidR="00A11A66" w:rsidRPr="005124B8" w:rsidRDefault="00A11A66" w:rsidP="00A11A66">
      <w:pPr>
        <w:pStyle w:val="ListParagraph"/>
        <w:numPr>
          <w:ilvl w:val="0"/>
          <w:numId w:val="5"/>
        </w:numPr>
        <w:shd w:val="clear" w:color="auto" w:fill="FFFFFF"/>
        <w:spacing w:before="100" w:beforeAutospacing="1" w:after="100" w:afterAutospacing="1" w:line="240" w:lineRule="auto"/>
        <w:outlineLvl w:val="2"/>
        <w:rPr>
          <w:rFonts w:ascii="Arial" w:hAnsi="Arial" w:cs="Arial"/>
          <w:b/>
        </w:rPr>
      </w:pPr>
      <w:r w:rsidRPr="005124B8">
        <w:rPr>
          <w:rFonts w:ascii="Arial" w:hAnsi="Arial" w:cs="Arial"/>
        </w:rPr>
        <w:t>Call 999 if you are in immediate danger.</w:t>
      </w:r>
    </w:p>
    <w:p w14:paraId="25FB1858" w14:textId="77777777" w:rsidR="00A11A66" w:rsidRPr="005124B8" w:rsidRDefault="00A11A66" w:rsidP="00A11A66">
      <w:pPr>
        <w:tabs>
          <w:tab w:val="left" w:pos="6810"/>
        </w:tabs>
        <w:rPr>
          <w:sz w:val="22"/>
          <w:szCs w:val="22"/>
          <w:shd w:val="clear" w:color="auto" w:fill="FFFFFF"/>
        </w:rPr>
      </w:pPr>
      <w:r w:rsidRPr="005124B8">
        <w:rPr>
          <w:sz w:val="22"/>
          <w:szCs w:val="22"/>
          <w:shd w:val="clear" w:color="auto" w:fill="FFFFFF"/>
        </w:rPr>
        <w:t>When warnings are no longer in force, it means that no further flooding is currently expected in your area and river or sea conditions are beginning to return to normal.</w:t>
      </w:r>
    </w:p>
    <w:p w14:paraId="77B018F8" w14:textId="4EA3B5C8" w:rsidR="00A11A66" w:rsidRPr="005124B8" w:rsidRDefault="00A11A66" w:rsidP="00A11A66">
      <w:pPr>
        <w:rPr>
          <w:sz w:val="22"/>
          <w:szCs w:val="22"/>
        </w:rPr>
      </w:pPr>
      <w:r w:rsidRPr="005124B8">
        <w:rPr>
          <w:sz w:val="22"/>
          <w:szCs w:val="22"/>
        </w:rPr>
        <w:t>(Source: https://www.metoffice.gov.uk/guide/weather/flood-warnings/what-does-this-mean)</w:t>
      </w:r>
      <w:r w:rsidRPr="005124B8">
        <w:rPr>
          <w:sz w:val="22"/>
          <w:szCs w:val="22"/>
        </w:rPr>
        <w:tab/>
      </w:r>
    </w:p>
    <w:p w14:paraId="065BCD0B" w14:textId="276FCFC7" w:rsidR="00BA1EFD" w:rsidRPr="005124B8" w:rsidRDefault="00BA1EFD" w:rsidP="00F773A8">
      <w:pPr>
        <w:pStyle w:val="Heading2"/>
        <w:numPr>
          <w:ilvl w:val="0"/>
          <w:numId w:val="0"/>
        </w:numPr>
        <w:ind w:left="1426"/>
        <w:rPr>
          <w:sz w:val="22"/>
          <w:szCs w:val="22"/>
        </w:rPr>
      </w:pPr>
      <w:bookmarkStart w:id="3" w:name="_Toc469911721"/>
      <w:r w:rsidRPr="005124B8">
        <w:rPr>
          <w:sz w:val="22"/>
          <w:szCs w:val="22"/>
        </w:rPr>
        <w:t>useful Websites for weather information</w:t>
      </w:r>
      <w:bookmarkEnd w:id="3"/>
    </w:p>
    <w:p w14:paraId="4817DC35" w14:textId="77777777" w:rsidR="00BA1EFD" w:rsidRPr="005124B8" w:rsidRDefault="00BA1EFD" w:rsidP="00BA1EFD">
      <w:pPr>
        <w:rPr>
          <w:sz w:val="22"/>
          <w:szCs w:val="22"/>
        </w:rPr>
      </w:pPr>
    </w:p>
    <w:tbl>
      <w:tblPr>
        <w:tblStyle w:val="TableGrid"/>
        <w:tblW w:w="0" w:type="auto"/>
        <w:tblLook w:val="04A0" w:firstRow="1" w:lastRow="0" w:firstColumn="1" w:lastColumn="0" w:noHBand="0" w:noVBand="1"/>
      </w:tblPr>
      <w:tblGrid>
        <w:gridCol w:w="8861"/>
      </w:tblGrid>
      <w:tr w:rsidR="00BA1EFD" w:rsidRPr="005124B8" w14:paraId="4F838AFF" w14:textId="77777777" w:rsidTr="00C6537B">
        <w:tc>
          <w:tcPr>
            <w:tcW w:w="8302" w:type="dxa"/>
          </w:tcPr>
          <w:p w14:paraId="5667AFAD" w14:textId="77777777" w:rsidR="00BA1EFD" w:rsidRPr="005124B8" w:rsidRDefault="00BA1EFD" w:rsidP="00C6537B">
            <w:pPr>
              <w:rPr>
                <w:sz w:val="22"/>
                <w:szCs w:val="22"/>
              </w:rPr>
            </w:pPr>
            <w:r w:rsidRPr="005124B8">
              <w:rPr>
                <w:sz w:val="22"/>
                <w:szCs w:val="22"/>
              </w:rPr>
              <w:t>Met office weather forecast – northwest England</w:t>
            </w:r>
          </w:p>
          <w:p w14:paraId="62CB5231" w14:textId="77777777" w:rsidR="00BA1EFD" w:rsidRPr="005124B8" w:rsidRDefault="00890374" w:rsidP="00C6537B">
            <w:pPr>
              <w:rPr>
                <w:sz w:val="22"/>
                <w:szCs w:val="22"/>
              </w:rPr>
            </w:pPr>
            <w:hyperlink r:id="rId14" w:history="1">
              <w:r w:rsidR="00BA1EFD" w:rsidRPr="005124B8">
                <w:rPr>
                  <w:rStyle w:val="Hyperlink"/>
                  <w:sz w:val="22"/>
                  <w:szCs w:val="22"/>
                </w:rPr>
                <w:t>http://www.metoffice.gov.uk/weather/uk/nw_forecast_warnings.html</w:t>
              </w:r>
            </w:hyperlink>
          </w:p>
          <w:p w14:paraId="2D1D138B" w14:textId="77777777" w:rsidR="00BA1EFD" w:rsidRPr="005124B8" w:rsidRDefault="00BA1EFD" w:rsidP="00C6537B">
            <w:pPr>
              <w:rPr>
                <w:sz w:val="22"/>
                <w:szCs w:val="22"/>
              </w:rPr>
            </w:pPr>
          </w:p>
        </w:tc>
      </w:tr>
      <w:tr w:rsidR="00BA1EFD" w:rsidRPr="005124B8" w14:paraId="6B2C4C88" w14:textId="77777777" w:rsidTr="00C6537B">
        <w:tc>
          <w:tcPr>
            <w:tcW w:w="8302" w:type="dxa"/>
          </w:tcPr>
          <w:p w14:paraId="047827C4" w14:textId="77777777" w:rsidR="00BA1EFD" w:rsidRPr="005124B8" w:rsidRDefault="00BA1EFD" w:rsidP="00C6537B">
            <w:pPr>
              <w:rPr>
                <w:sz w:val="22"/>
                <w:szCs w:val="22"/>
              </w:rPr>
            </w:pPr>
            <w:r w:rsidRPr="005124B8">
              <w:rPr>
                <w:sz w:val="22"/>
                <w:szCs w:val="22"/>
              </w:rPr>
              <w:t>Environment Agency –</w:t>
            </w:r>
            <w:proofErr w:type="spellStart"/>
            <w:r w:rsidRPr="005124B8">
              <w:rPr>
                <w:sz w:val="22"/>
                <w:szCs w:val="22"/>
              </w:rPr>
              <w:t>Floodline</w:t>
            </w:r>
            <w:proofErr w:type="spellEnd"/>
          </w:p>
          <w:p w14:paraId="109A367D" w14:textId="77777777" w:rsidR="00BA1EFD" w:rsidRPr="005124B8" w:rsidRDefault="00890374" w:rsidP="00C6537B">
            <w:pPr>
              <w:rPr>
                <w:sz w:val="22"/>
                <w:szCs w:val="22"/>
              </w:rPr>
            </w:pPr>
            <w:hyperlink r:id="rId15" w:history="1">
              <w:r w:rsidR="00BA1EFD" w:rsidRPr="005124B8">
                <w:rPr>
                  <w:rStyle w:val="Hyperlink"/>
                  <w:sz w:val="22"/>
                  <w:szCs w:val="22"/>
                </w:rPr>
                <w:t>http://www.environment-agency.gov.uk/homeandleisure/floods/31618.aspx</w:t>
              </w:r>
            </w:hyperlink>
          </w:p>
          <w:p w14:paraId="07291A4D" w14:textId="77777777" w:rsidR="00BA1EFD" w:rsidRPr="005124B8" w:rsidRDefault="00BA1EFD" w:rsidP="00C6537B">
            <w:pPr>
              <w:rPr>
                <w:sz w:val="22"/>
                <w:szCs w:val="22"/>
              </w:rPr>
            </w:pPr>
            <w:r w:rsidRPr="005124B8">
              <w:rPr>
                <w:sz w:val="22"/>
                <w:szCs w:val="22"/>
              </w:rPr>
              <w:t>enter “town” in the first box and “Cockermouth” in the second</w:t>
            </w:r>
          </w:p>
          <w:p w14:paraId="4EE2BAFD" w14:textId="77777777" w:rsidR="00BA1EFD" w:rsidRPr="005124B8" w:rsidRDefault="00BA1EFD" w:rsidP="00C6537B">
            <w:pPr>
              <w:rPr>
                <w:sz w:val="22"/>
                <w:szCs w:val="22"/>
              </w:rPr>
            </w:pPr>
          </w:p>
        </w:tc>
      </w:tr>
      <w:tr w:rsidR="00BA1EFD" w:rsidRPr="005124B8" w14:paraId="4D05801A" w14:textId="77777777" w:rsidTr="00C6537B">
        <w:tc>
          <w:tcPr>
            <w:tcW w:w="8302" w:type="dxa"/>
          </w:tcPr>
          <w:p w14:paraId="1D80E855" w14:textId="77777777" w:rsidR="00BA1EFD" w:rsidRPr="005124B8" w:rsidRDefault="00BA1EFD" w:rsidP="00C6537B">
            <w:pPr>
              <w:rPr>
                <w:sz w:val="22"/>
                <w:szCs w:val="22"/>
              </w:rPr>
            </w:pPr>
            <w:r w:rsidRPr="005124B8">
              <w:rPr>
                <w:sz w:val="22"/>
                <w:szCs w:val="22"/>
              </w:rPr>
              <w:t>Met Office Cockermouth weather forecast</w:t>
            </w:r>
          </w:p>
          <w:p w14:paraId="755DC025" w14:textId="77777777" w:rsidR="00BA1EFD" w:rsidRPr="005124B8" w:rsidRDefault="00890374" w:rsidP="00C6537B">
            <w:pPr>
              <w:rPr>
                <w:sz w:val="22"/>
                <w:szCs w:val="22"/>
              </w:rPr>
            </w:pPr>
            <w:hyperlink r:id="rId16" w:history="1">
              <w:r w:rsidR="00BA1EFD" w:rsidRPr="005124B8">
                <w:rPr>
                  <w:rStyle w:val="Hyperlink"/>
                  <w:sz w:val="22"/>
                  <w:szCs w:val="22"/>
                </w:rPr>
                <w:t>www.metoffice.gov.uk/weather/uk/nw/cockermouth_forecast_weather.html</w:t>
              </w:r>
            </w:hyperlink>
          </w:p>
          <w:p w14:paraId="28A13F48" w14:textId="77777777" w:rsidR="00BA1EFD" w:rsidRPr="005124B8" w:rsidRDefault="00BA1EFD" w:rsidP="00C6537B">
            <w:pPr>
              <w:rPr>
                <w:sz w:val="22"/>
                <w:szCs w:val="22"/>
              </w:rPr>
            </w:pPr>
          </w:p>
        </w:tc>
      </w:tr>
      <w:tr w:rsidR="00BA1EFD" w:rsidRPr="005124B8" w14:paraId="362F27B0" w14:textId="77777777" w:rsidTr="00C6537B">
        <w:tc>
          <w:tcPr>
            <w:tcW w:w="8302" w:type="dxa"/>
          </w:tcPr>
          <w:p w14:paraId="67104234" w14:textId="77777777" w:rsidR="00BA1EFD" w:rsidRPr="005124B8" w:rsidRDefault="00BA1EFD" w:rsidP="00C6537B">
            <w:pPr>
              <w:rPr>
                <w:sz w:val="22"/>
                <w:szCs w:val="22"/>
              </w:rPr>
            </w:pPr>
            <w:r w:rsidRPr="005124B8">
              <w:rPr>
                <w:sz w:val="22"/>
                <w:szCs w:val="22"/>
              </w:rPr>
              <w:t>Met office radar on rain</w:t>
            </w:r>
          </w:p>
          <w:p w14:paraId="75C8C025" w14:textId="77777777" w:rsidR="00BA1EFD" w:rsidRPr="005124B8" w:rsidRDefault="00890374" w:rsidP="00C6537B">
            <w:pPr>
              <w:rPr>
                <w:sz w:val="22"/>
                <w:szCs w:val="22"/>
              </w:rPr>
            </w:pPr>
            <w:hyperlink r:id="rId17" w:history="1">
              <w:r w:rsidR="00BA1EFD" w:rsidRPr="005124B8">
                <w:rPr>
                  <w:rStyle w:val="Hyperlink"/>
                  <w:sz w:val="22"/>
                  <w:szCs w:val="22"/>
                </w:rPr>
                <w:t>www.metoffice.gov.uk/loutoor/mountainsafety/lakedistrict/lakedistrict_forecast_radar.html</w:t>
              </w:r>
            </w:hyperlink>
          </w:p>
          <w:p w14:paraId="318043ED" w14:textId="77777777" w:rsidR="00BA1EFD" w:rsidRPr="005124B8" w:rsidRDefault="00BA1EFD" w:rsidP="00C6537B">
            <w:pPr>
              <w:rPr>
                <w:sz w:val="22"/>
                <w:szCs w:val="22"/>
              </w:rPr>
            </w:pPr>
            <w:r w:rsidRPr="005124B8">
              <w:rPr>
                <w:sz w:val="22"/>
                <w:szCs w:val="22"/>
              </w:rPr>
              <w:t>Blue doesn’t mean downpour it means light rain.  The contours scale up from blue to green.  Yellow and final white</w:t>
            </w:r>
          </w:p>
          <w:p w14:paraId="20BAB7F0" w14:textId="77777777" w:rsidR="00BA1EFD" w:rsidRPr="005124B8" w:rsidRDefault="00BA1EFD" w:rsidP="00C6537B">
            <w:pPr>
              <w:rPr>
                <w:sz w:val="22"/>
                <w:szCs w:val="22"/>
              </w:rPr>
            </w:pPr>
          </w:p>
        </w:tc>
      </w:tr>
      <w:tr w:rsidR="00BA1EFD" w:rsidRPr="005124B8" w14:paraId="0CFFB9DD" w14:textId="77777777" w:rsidTr="00C6537B">
        <w:tc>
          <w:tcPr>
            <w:tcW w:w="8302" w:type="dxa"/>
          </w:tcPr>
          <w:p w14:paraId="4A1258F0" w14:textId="77777777" w:rsidR="00BA1EFD" w:rsidRPr="005124B8" w:rsidRDefault="00BA1EFD" w:rsidP="00C6537B">
            <w:pPr>
              <w:rPr>
                <w:rStyle w:val="Hyperlink"/>
                <w:sz w:val="22"/>
                <w:szCs w:val="22"/>
              </w:rPr>
            </w:pPr>
            <w:r w:rsidRPr="005124B8">
              <w:rPr>
                <w:sz w:val="22"/>
                <w:szCs w:val="22"/>
              </w:rPr>
              <w:t>River levels</w:t>
            </w:r>
          </w:p>
          <w:p w14:paraId="3CEACC66" w14:textId="77777777" w:rsidR="00BA1EFD" w:rsidRPr="005124B8" w:rsidRDefault="00890374" w:rsidP="00C6537B">
            <w:pPr>
              <w:rPr>
                <w:rStyle w:val="Hyperlink"/>
                <w:sz w:val="22"/>
                <w:szCs w:val="22"/>
              </w:rPr>
            </w:pPr>
            <w:hyperlink r:id="rId18" w:history="1">
              <w:r w:rsidR="00BA1EFD" w:rsidRPr="005124B8">
                <w:rPr>
                  <w:rStyle w:val="Hyperlink"/>
                  <w:sz w:val="22"/>
                  <w:szCs w:val="22"/>
                </w:rPr>
                <w:t>http://www.gaugemap.co.uk/</w:t>
              </w:r>
            </w:hyperlink>
          </w:p>
          <w:p w14:paraId="16B03D66" w14:textId="77777777" w:rsidR="00BA1EFD" w:rsidRPr="005124B8" w:rsidRDefault="00BA1EFD" w:rsidP="00C6537B">
            <w:pPr>
              <w:rPr>
                <w:sz w:val="22"/>
                <w:szCs w:val="22"/>
              </w:rPr>
            </w:pPr>
          </w:p>
          <w:p w14:paraId="02302B74" w14:textId="77777777" w:rsidR="00BA1EFD" w:rsidRPr="005124B8" w:rsidRDefault="00BA1EFD" w:rsidP="00C6537B">
            <w:pPr>
              <w:rPr>
                <w:sz w:val="22"/>
                <w:szCs w:val="22"/>
              </w:rPr>
            </w:pPr>
          </w:p>
        </w:tc>
      </w:tr>
    </w:tbl>
    <w:p w14:paraId="4F598187" w14:textId="522C3B43" w:rsidR="00A11A66" w:rsidRPr="005124B8" w:rsidRDefault="00A11A66" w:rsidP="00A11A66"/>
    <w:sectPr w:rsidR="00A11A66" w:rsidRPr="005124B8" w:rsidSect="00AA6F3E">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42427" w14:textId="77777777" w:rsidR="00890374" w:rsidRDefault="00890374" w:rsidP="00AA6F3E">
      <w:pPr>
        <w:spacing w:line="240" w:lineRule="auto"/>
      </w:pPr>
      <w:r>
        <w:separator/>
      </w:r>
    </w:p>
  </w:endnote>
  <w:endnote w:type="continuationSeparator" w:id="0">
    <w:p w14:paraId="5E583C29" w14:textId="77777777" w:rsidR="00890374" w:rsidRDefault="00890374" w:rsidP="00AA6F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82CB1" w14:textId="77777777" w:rsidR="00890374" w:rsidRDefault="00890374" w:rsidP="00AA6F3E">
      <w:pPr>
        <w:spacing w:line="240" w:lineRule="auto"/>
      </w:pPr>
      <w:r>
        <w:separator/>
      </w:r>
    </w:p>
  </w:footnote>
  <w:footnote w:type="continuationSeparator" w:id="0">
    <w:p w14:paraId="638DB86B" w14:textId="77777777" w:rsidR="00890374" w:rsidRDefault="00890374" w:rsidP="00AA6F3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359F4"/>
    <w:multiLevelType w:val="hybridMultilevel"/>
    <w:tmpl w:val="4010092A"/>
    <w:lvl w:ilvl="0" w:tplc="CC2EC04A">
      <w:start w:val="1"/>
      <w:numFmt w:val="bullet"/>
      <w:lvlText w:val=""/>
      <w:lvlJc w:val="left"/>
      <w:pPr>
        <w:tabs>
          <w:tab w:val="num" w:pos="720"/>
        </w:tabs>
        <w:ind w:left="720" w:hanging="360"/>
      </w:pPr>
      <w:rPr>
        <w:rFonts w:ascii="Wingdings" w:hAnsi="Wingdings"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51F9E"/>
    <w:multiLevelType w:val="hybridMultilevel"/>
    <w:tmpl w:val="40788C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B01486C"/>
    <w:multiLevelType w:val="multilevel"/>
    <w:tmpl w:val="F35EF4EA"/>
    <w:lvl w:ilvl="0">
      <w:start w:val="1"/>
      <w:numFmt w:val="decimal"/>
      <w:pStyle w:val="Heading1"/>
      <w:lvlText w:val="%1"/>
      <w:lvlJc w:val="left"/>
      <w:pPr>
        <w:ind w:left="432" w:hanging="432"/>
      </w:pPr>
    </w:lvl>
    <w:lvl w:ilvl="1">
      <w:start w:val="1"/>
      <w:numFmt w:val="decimal"/>
      <w:pStyle w:val="Heading2"/>
      <w:lvlText w:val="%1.%2"/>
      <w:lvlJc w:val="left"/>
      <w:pPr>
        <w:ind w:left="142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E3D5054"/>
    <w:multiLevelType w:val="hybridMultilevel"/>
    <w:tmpl w:val="FEA82852"/>
    <w:lvl w:ilvl="0" w:tplc="3984E646">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601F3"/>
    <w:multiLevelType w:val="multilevel"/>
    <w:tmpl w:val="0252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6B4F22"/>
    <w:multiLevelType w:val="hybridMultilevel"/>
    <w:tmpl w:val="2E8E7FA8"/>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6" w15:restartNumberingAfterBreak="0">
    <w:nsid w:val="6EC1327B"/>
    <w:multiLevelType w:val="hybridMultilevel"/>
    <w:tmpl w:val="BEAC5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F3E"/>
    <w:rsid w:val="00107BE1"/>
    <w:rsid w:val="001646BD"/>
    <w:rsid w:val="00274AB8"/>
    <w:rsid w:val="003466E6"/>
    <w:rsid w:val="003F7370"/>
    <w:rsid w:val="00420D3B"/>
    <w:rsid w:val="00453137"/>
    <w:rsid w:val="004D6F3E"/>
    <w:rsid w:val="005124B8"/>
    <w:rsid w:val="005A428D"/>
    <w:rsid w:val="005D0078"/>
    <w:rsid w:val="00646FA7"/>
    <w:rsid w:val="00731D7E"/>
    <w:rsid w:val="007C5600"/>
    <w:rsid w:val="007E526C"/>
    <w:rsid w:val="00810171"/>
    <w:rsid w:val="00890374"/>
    <w:rsid w:val="00897751"/>
    <w:rsid w:val="00933937"/>
    <w:rsid w:val="00992D37"/>
    <w:rsid w:val="00A11A66"/>
    <w:rsid w:val="00A310BC"/>
    <w:rsid w:val="00A54DAE"/>
    <w:rsid w:val="00A57A2A"/>
    <w:rsid w:val="00AA6F3E"/>
    <w:rsid w:val="00AA74EB"/>
    <w:rsid w:val="00BA1EFD"/>
    <w:rsid w:val="00C500DA"/>
    <w:rsid w:val="00D206D9"/>
    <w:rsid w:val="00DB5D97"/>
    <w:rsid w:val="00EB7FD4"/>
    <w:rsid w:val="00F272C6"/>
    <w:rsid w:val="00F77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B0577"/>
  <w15:chartTrackingRefBased/>
  <w15:docId w15:val="{B3AE0B2A-DD5C-4E02-B1C8-1358D7703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F3E"/>
    <w:pPr>
      <w:spacing w:after="0" w:line="300" w:lineRule="auto"/>
    </w:pPr>
    <w:rPr>
      <w:rFonts w:ascii="Arial" w:eastAsiaTheme="minorEastAsia" w:hAnsi="Arial" w:cs="Arial"/>
      <w:sz w:val="24"/>
      <w:szCs w:val="24"/>
    </w:rPr>
  </w:style>
  <w:style w:type="paragraph" w:styleId="Heading1">
    <w:name w:val="heading 1"/>
    <w:basedOn w:val="Normal"/>
    <w:next w:val="Normal"/>
    <w:link w:val="Heading1Char"/>
    <w:qFormat/>
    <w:rsid w:val="00AA6F3E"/>
    <w:pPr>
      <w:numPr>
        <w:numId w:val="2"/>
      </w:num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20" w:after="120" w:line="240" w:lineRule="auto"/>
      <w:outlineLvl w:val="0"/>
    </w:pPr>
    <w:rPr>
      <w:b/>
      <w:caps/>
      <w:color w:val="FFFFFF" w:themeColor="background1"/>
      <w:spacing w:val="15"/>
      <w:sz w:val="36"/>
      <w:szCs w:val="22"/>
    </w:rPr>
  </w:style>
  <w:style w:type="paragraph" w:styleId="Heading2">
    <w:name w:val="heading 2"/>
    <w:basedOn w:val="Normal"/>
    <w:next w:val="Normal"/>
    <w:link w:val="Heading2Char"/>
    <w:uiPriority w:val="9"/>
    <w:unhideWhenUsed/>
    <w:qFormat/>
    <w:rsid w:val="00AA6F3E"/>
    <w:pPr>
      <w:numPr>
        <w:ilvl w:val="1"/>
        <w:numId w:val="2"/>
      </w:num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20" w:after="120" w:line="240" w:lineRule="auto"/>
      <w:outlineLvl w:val="1"/>
    </w:pPr>
    <w:rPr>
      <w:caps/>
      <w:spacing w:val="15"/>
      <w:sz w:val="28"/>
      <w:szCs w:val="28"/>
    </w:rPr>
  </w:style>
  <w:style w:type="paragraph" w:styleId="Heading3">
    <w:name w:val="heading 3"/>
    <w:basedOn w:val="Normal"/>
    <w:next w:val="Normal"/>
    <w:link w:val="Heading3Char"/>
    <w:uiPriority w:val="9"/>
    <w:unhideWhenUsed/>
    <w:qFormat/>
    <w:rsid w:val="00AA6F3E"/>
    <w:pPr>
      <w:numPr>
        <w:ilvl w:val="2"/>
        <w:numId w:val="2"/>
      </w:numPr>
      <w:pBdr>
        <w:top w:val="single" w:sz="6" w:space="2" w:color="4472C4" w:themeColor="accent1"/>
      </w:pBdr>
      <w:spacing w:before="120" w:after="12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rsid w:val="00AA6F3E"/>
    <w:pPr>
      <w:numPr>
        <w:ilvl w:val="3"/>
        <w:numId w:val="2"/>
      </w:numPr>
      <w:pBdr>
        <w:top w:val="dotted" w:sz="6" w:space="2" w:color="4472C4" w:themeColor="accent1"/>
      </w:pBdr>
      <w:spacing w:before="20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AA6F3E"/>
    <w:pPr>
      <w:numPr>
        <w:ilvl w:val="4"/>
        <w:numId w:val="2"/>
      </w:numPr>
      <w:pBdr>
        <w:bottom w:val="single" w:sz="6" w:space="1" w:color="4472C4" w:themeColor="accent1"/>
      </w:pBdr>
      <w:spacing w:before="20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AA6F3E"/>
    <w:pPr>
      <w:numPr>
        <w:ilvl w:val="5"/>
        <w:numId w:val="2"/>
      </w:numPr>
      <w:pBdr>
        <w:bottom w:val="dotted" w:sz="6" w:space="1" w:color="4472C4" w:themeColor="accent1"/>
      </w:pBdr>
      <w:spacing w:before="20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AA6F3E"/>
    <w:pPr>
      <w:numPr>
        <w:ilvl w:val="6"/>
        <w:numId w:val="2"/>
      </w:numPr>
      <w:spacing w:before="20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AA6F3E"/>
    <w:pPr>
      <w:numPr>
        <w:ilvl w:val="7"/>
        <w:numId w:val="2"/>
      </w:num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AA6F3E"/>
    <w:pPr>
      <w:numPr>
        <w:ilvl w:val="8"/>
        <w:numId w:val="2"/>
      </w:num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90289521msonormal">
    <w:name w:val="yiv290289521msonormal"/>
    <w:basedOn w:val="Normal"/>
    <w:uiPriority w:val="99"/>
    <w:rsid w:val="00AA6F3E"/>
    <w:pPr>
      <w:spacing w:before="100" w:beforeAutospacing="1" w:after="100" w:afterAutospacing="1" w:line="240" w:lineRule="auto"/>
    </w:pPr>
    <w:rPr>
      <w:rFonts w:ascii="Times New Roman" w:eastAsia="Calibri" w:hAnsi="Times New Roman" w:cs="Times New Roman"/>
      <w:lang w:eastAsia="en-GB"/>
    </w:rPr>
  </w:style>
  <w:style w:type="character" w:customStyle="1" w:styleId="Heading1Char">
    <w:name w:val="Heading 1 Char"/>
    <w:basedOn w:val="DefaultParagraphFont"/>
    <w:link w:val="Heading1"/>
    <w:rsid w:val="00AA6F3E"/>
    <w:rPr>
      <w:rFonts w:ascii="Arial" w:eastAsiaTheme="minorEastAsia" w:hAnsi="Arial" w:cs="Arial"/>
      <w:b/>
      <w:caps/>
      <w:color w:val="FFFFFF" w:themeColor="background1"/>
      <w:spacing w:val="15"/>
      <w:sz w:val="36"/>
      <w:shd w:val="clear" w:color="auto" w:fill="4472C4" w:themeFill="accent1"/>
    </w:rPr>
  </w:style>
  <w:style w:type="character" w:customStyle="1" w:styleId="Heading2Char">
    <w:name w:val="Heading 2 Char"/>
    <w:basedOn w:val="DefaultParagraphFont"/>
    <w:link w:val="Heading2"/>
    <w:uiPriority w:val="9"/>
    <w:rsid w:val="00AA6F3E"/>
    <w:rPr>
      <w:rFonts w:ascii="Arial" w:eastAsiaTheme="minorEastAsia" w:hAnsi="Arial" w:cs="Arial"/>
      <w:caps/>
      <w:spacing w:val="15"/>
      <w:sz w:val="28"/>
      <w:szCs w:val="28"/>
      <w:shd w:val="clear" w:color="auto" w:fill="D9E2F3" w:themeFill="accent1" w:themeFillTint="33"/>
    </w:rPr>
  </w:style>
  <w:style w:type="character" w:customStyle="1" w:styleId="Heading3Char">
    <w:name w:val="Heading 3 Char"/>
    <w:basedOn w:val="DefaultParagraphFont"/>
    <w:link w:val="Heading3"/>
    <w:uiPriority w:val="9"/>
    <w:rsid w:val="00AA6F3E"/>
    <w:rPr>
      <w:rFonts w:ascii="Arial" w:eastAsiaTheme="minorEastAsia" w:hAnsi="Arial" w:cs="Arial"/>
      <w:caps/>
      <w:color w:val="1F3763" w:themeColor="accent1" w:themeShade="7F"/>
      <w:spacing w:val="15"/>
      <w:sz w:val="24"/>
      <w:szCs w:val="24"/>
    </w:rPr>
  </w:style>
  <w:style w:type="character" w:customStyle="1" w:styleId="Heading4Char">
    <w:name w:val="Heading 4 Char"/>
    <w:basedOn w:val="DefaultParagraphFont"/>
    <w:link w:val="Heading4"/>
    <w:uiPriority w:val="9"/>
    <w:semiHidden/>
    <w:rsid w:val="00AA6F3E"/>
    <w:rPr>
      <w:rFonts w:ascii="Arial" w:eastAsiaTheme="minorEastAsia" w:hAnsi="Arial" w:cs="Arial"/>
      <w:caps/>
      <w:color w:val="2F5496" w:themeColor="accent1" w:themeShade="BF"/>
      <w:spacing w:val="10"/>
      <w:sz w:val="24"/>
      <w:szCs w:val="24"/>
    </w:rPr>
  </w:style>
  <w:style w:type="character" w:customStyle="1" w:styleId="Heading5Char">
    <w:name w:val="Heading 5 Char"/>
    <w:basedOn w:val="DefaultParagraphFont"/>
    <w:link w:val="Heading5"/>
    <w:uiPriority w:val="9"/>
    <w:semiHidden/>
    <w:rsid w:val="00AA6F3E"/>
    <w:rPr>
      <w:rFonts w:ascii="Arial" w:eastAsiaTheme="minorEastAsia" w:hAnsi="Arial" w:cs="Arial"/>
      <w:caps/>
      <w:color w:val="2F5496" w:themeColor="accent1" w:themeShade="BF"/>
      <w:spacing w:val="10"/>
      <w:sz w:val="24"/>
      <w:szCs w:val="24"/>
    </w:rPr>
  </w:style>
  <w:style w:type="character" w:customStyle="1" w:styleId="Heading6Char">
    <w:name w:val="Heading 6 Char"/>
    <w:basedOn w:val="DefaultParagraphFont"/>
    <w:link w:val="Heading6"/>
    <w:uiPriority w:val="9"/>
    <w:semiHidden/>
    <w:rsid w:val="00AA6F3E"/>
    <w:rPr>
      <w:rFonts w:ascii="Arial" w:eastAsiaTheme="minorEastAsia" w:hAnsi="Arial" w:cs="Arial"/>
      <w:caps/>
      <w:color w:val="2F5496" w:themeColor="accent1" w:themeShade="BF"/>
      <w:spacing w:val="10"/>
      <w:sz w:val="24"/>
      <w:szCs w:val="24"/>
    </w:rPr>
  </w:style>
  <w:style w:type="character" w:customStyle="1" w:styleId="Heading7Char">
    <w:name w:val="Heading 7 Char"/>
    <w:basedOn w:val="DefaultParagraphFont"/>
    <w:link w:val="Heading7"/>
    <w:uiPriority w:val="9"/>
    <w:semiHidden/>
    <w:rsid w:val="00AA6F3E"/>
    <w:rPr>
      <w:rFonts w:ascii="Arial" w:eastAsiaTheme="minorEastAsia" w:hAnsi="Arial" w:cs="Arial"/>
      <w:caps/>
      <w:color w:val="2F5496" w:themeColor="accent1" w:themeShade="BF"/>
      <w:spacing w:val="10"/>
      <w:sz w:val="24"/>
      <w:szCs w:val="24"/>
    </w:rPr>
  </w:style>
  <w:style w:type="character" w:customStyle="1" w:styleId="Heading8Char">
    <w:name w:val="Heading 8 Char"/>
    <w:basedOn w:val="DefaultParagraphFont"/>
    <w:link w:val="Heading8"/>
    <w:uiPriority w:val="9"/>
    <w:semiHidden/>
    <w:rsid w:val="00AA6F3E"/>
    <w:rPr>
      <w:rFonts w:ascii="Arial" w:eastAsiaTheme="minorEastAsia" w:hAnsi="Arial" w:cs="Arial"/>
      <w:caps/>
      <w:spacing w:val="10"/>
      <w:sz w:val="18"/>
      <w:szCs w:val="18"/>
    </w:rPr>
  </w:style>
  <w:style w:type="character" w:customStyle="1" w:styleId="Heading9Char">
    <w:name w:val="Heading 9 Char"/>
    <w:basedOn w:val="DefaultParagraphFont"/>
    <w:link w:val="Heading9"/>
    <w:uiPriority w:val="9"/>
    <w:semiHidden/>
    <w:rsid w:val="00AA6F3E"/>
    <w:rPr>
      <w:rFonts w:ascii="Arial" w:eastAsiaTheme="minorEastAsia" w:hAnsi="Arial" w:cs="Arial"/>
      <w:i/>
      <w:iCs/>
      <w:caps/>
      <w:spacing w:val="10"/>
      <w:sz w:val="18"/>
      <w:szCs w:val="18"/>
    </w:rPr>
  </w:style>
  <w:style w:type="paragraph" w:customStyle="1" w:styleId="Bullet">
    <w:name w:val="Bullet"/>
    <w:basedOn w:val="Normal"/>
    <w:qFormat/>
    <w:rsid w:val="00AA6F3E"/>
    <w:pPr>
      <w:numPr>
        <w:numId w:val="3"/>
      </w:numPr>
      <w:ind w:left="567" w:hanging="567"/>
    </w:pPr>
  </w:style>
  <w:style w:type="table" w:styleId="TableGrid">
    <w:name w:val="Table Grid"/>
    <w:basedOn w:val="TableNormal"/>
    <w:uiPriority w:val="39"/>
    <w:rsid w:val="00AA6F3E"/>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6F3E"/>
    <w:rPr>
      <w:color w:val="0563C1" w:themeColor="hyperlink"/>
      <w:u w:val="single"/>
    </w:rPr>
  </w:style>
  <w:style w:type="paragraph" w:styleId="Header">
    <w:name w:val="header"/>
    <w:basedOn w:val="Normal"/>
    <w:link w:val="HeaderChar"/>
    <w:uiPriority w:val="99"/>
    <w:unhideWhenUsed/>
    <w:rsid w:val="00AA6F3E"/>
    <w:pPr>
      <w:tabs>
        <w:tab w:val="center" w:pos="4513"/>
        <w:tab w:val="right" w:pos="9026"/>
      </w:tabs>
      <w:spacing w:line="240" w:lineRule="auto"/>
    </w:pPr>
  </w:style>
  <w:style w:type="character" w:customStyle="1" w:styleId="HeaderChar">
    <w:name w:val="Header Char"/>
    <w:basedOn w:val="DefaultParagraphFont"/>
    <w:link w:val="Header"/>
    <w:uiPriority w:val="99"/>
    <w:rsid w:val="00AA6F3E"/>
    <w:rPr>
      <w:rFonts w:ascii="Arial" w:eastAsiaTheme="minorEastAsia" w:hAnsi="Arial" w:cs="Arial"/>
      <w:sz w:val="24"/>
      <w:szCs w:val="24"/>
    </w:rPr>
  </w:style>
  <w:style w:type="paragraph" w:styleId="Footer">
    <w:name w:val="footer"/>
    <w:basedOn w:val="Normal"/>
    <w:link w:val="FooterChar"/>
    <w:uiPriority w:val="99"/>
    <w:unhideWhenUsed/>
    <w:rsid w:val="00AA6F3E"/>
    <w:pPr>
      <w:tabs>
        <w:tab w:val="center" w:pos="4513"/>
        <w:tab w:val="right" w:pos="9026"/>
      </w:tabs>
      <w:spacing w:line="240" w:lineRule="auto"/>
    </w:pPr>
  </w:style>
  <w:style w:type="character" w:customStyle="1" w:styleId="FooterChar">
    <w:name w:val="Footer Char"/>
    <w:basedOn w:val="DefaultParagraphFont"/>
    <w:link w:val="Footer"/>
    <w:uiPriority w:val="99"/>
    <w:rsid w:val="00AA6F3E"/>
    <w:rPr>
      <w:rFonts w:ascii="Arial" w:eastAsiaTheme="minorEastAsia" w:hAnsi="Arial" w:cs="Arial"/>
      <w:sz w:val="24"/>
      <w:szCs w:val="24"/>
    </w:rPr>
  </w:style>
  <w:style w:type="paragraph" w:styleId="ListParagraph">
    <w:name w:val="List Paragraph"/>
    <w:basedOn w:val="Normal"/>
    <w:uiPriority w:val="34"/>
    <w:qFormat/>
    <w:rsid w:val="00AA6F3E"/>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AA6F3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A6F3E"/>
    <w:rPr>
      <w:rFonts w:eastAsiaTheme="minorEastAsia"/>
      <w:lang w:val="en-US"/>
    </w:rPr>
  </w:style>
  <w:style w:type="paragraph" w:styleId="Title">
    <w:name w:val="Title"/>
    <w:basedOn w:val="Normal"/>
    <w:next w:val="Normal"/>
    <w:link w:val="TitleChar"/>
    <w:uiPriority w:val="10"/>
    <w:qFormat/>
    <w:rsid w:val="00A11A66"/>
    <w:pPr>
      <w:jc w:val="center"/>
    </w:pPr>
    <w:rPr>
      <w:rFonts w:ascii="Arial Narrow" w:eastAsiaTheme="majorEastAsia" w:hAnsi="Arial Narrow" w:cstheme="majorBidi"/>
      <w:b/>
      <w:caps/>
      <w:color w:val="4472C4" w:themeColor="accent1"/>
      <w:spacing w:val="10"/>
      <w:sz w:val="56"/>
      <w:szCs w:val="56"/>
    </w:rPr>
  </w:style>
  <w:style w:type="character" w:customStyle="1" w:styleId="TitleChar">
    <w:name w:val="Title Char"/>
    <w:basedOn w:val="DefaultParagraphFont"/>
    <w:link w:val="Title"/>
    <w:uiPriority w:val="10"/>
    <w:rsid w:val="00A11A66"/>
    <w:rPr>
      <w:rFonts w:ascii="Arial Narrow" w:eastAsiaTheme="majorEastAsia" w:hAnsi="Arial Narrow" w:cstheme="majorBidi"/>
      <w:b/>
      <w:caps/>
      <w:color w:val="4472C4" w:themeColor="accent1"/>
      <w:spacing w:val="10"/>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office.gov.uk/binaries/content/gallery/mohippo/images/weather-guide/symbols/flood-amber.gif" TargetMode="External"/><Relationship Id="rId13" Type="http://schemas.openxmlformats.org/officeDocument/2006/relationships/image" Target="media/image4.gif"/><Relationship Id="rId18" Type="http://schemas.openxmlformats.org/officeDocument/2006/relationships/hyperlink" Target="http://www.gaugemap.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etoffice.gov.uk/binaries/content/gallery/mohippo/images/weather-guide/flood-severe.gif" TargetMode="External"/><Relationship Id="rId17" Type="http://schemas.openxmlformats.org/officeDocument/2006/relationships/hyperlink" Target="http://www.metoffice.gov.uk/loutoor/mountainsafety/lakedistrict/lakedistrict_forecast_radar.html" TargetMode="External"/><Relationship Id="rId2" Type="http://schemas.openxmlformats.org/officeDocument/2006/relationships/styles" Target="styles.xml"/><Relationship Id="rId16" Type="http://schemas.openxmlformats.org/officeDocument/2006/relationships/hyperlink" Target="http://www.metoffice.gov.uk/weather/uk/nw/cockermouth_forecast_weather.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5" Type="http://schemas.openxmlformats.org/officeDocument/2006/relationships/hyperlink" Target="http://www.environment-agency.gov.uk/homeandleisure/floods/31618.aspx" TargetMode="External"/><Relationship Id="rId10" Type="http://schemas.openxmlformats.org/officeDocument/2006/relationships/hyperlink" Target="https://www.metoffice.gov.uk/binaries/content/gallery/mohippo/images/weather-guide/symbols/flood-red.gi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www.metoffice.gov.uk/weather/uk/nw_forecast_warni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mogford</dc:creator>
  <cp:keywords/>
  <dc:description/>
  <cp:lastModifiedBy>paul mogford</cp:lastModifiedBy>
  <cp:revision>4</cp:revision>
  <dcterms:created xsi:type="dcterms:W3CDTF">2020-01-06T12:21:00Z</dcterms:created>
  <dcterms:modified xsi:type="dcterms:W3CDTF">2020-10-12T11:41:00Z</dcterms:modified>
</cp:coreProperties>
</file>